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794B" w:rsidRPr="00775A10" w:rsidRDefault="00AE794B" w:rsidP="00AE794B">
      <w:pPr>
        <w:jc w:val="center"/>
        <w:rPr>
          <w:rFonts w:ascii="Verdana" w:hAnsi="Verdana"/>
          <w:b/>
          <w:i/>
          <w:iCs/>
          <w:color w:val="000000"/>
          <w:sz w:val="36"/>
          <w:szCs w:val="36"/>
        </w:rPr>
      </w:pPr>
      <w:bookmarkStart w:id="0" w:name="_Toc381096457"/>
      <w:bookmarkStart w:id="1" w:name="_GoBack"/>
      <w:bookmarkEnd w:id="1"/>
      <w:r>
        <w:rPr>
          <w:rFonts w:ascii="Verdana" w:hAnsi="Verdana"/>
          <w:b/>
          <w:i/>
          <w:iCs/>
          <w:noProof/>
          <w:color w:val="000000"/>
          <w:sz w:val="36"/>
          <w:szCs w:val="36"/>
          <w:lang w:eastAsia="pl-PL"/>
        </w:rPr>
        <w:drawing>
          <wp:inline distT="0" distB="0" distL="0" distR="0" wp14:anchorId="119A755E" wp14:editId="6D956166">
            <wp:extent cx="5756910" cy="1431290"/>
            <wp:effectExtent l="0" t="0" r="0" b="0"/>
            <wp:docPr id="3" name="Obraz 3" descr="logo RPO mał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RPO małe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431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794B" w:rsidRPr="006B1204" w:rsidRDefault="00AE794B" w:rsidP="00AE794B">
      <w:pPr>
        <w:spacing w:before="240" w:after="0" w:line="360" w:lineRule="auto"/>
        <w:jc w:val="center"/>
        <w:rPr>
          <w:rFonts w:ascii="Verdana" w:hAnsi="Verdana"/>
          <w:b/>
          <w:iCs/>
          <w:color w:val="E36C0A"/>
          <w:sz w:val="32"/>
          <w:szCs w:val="44"/>
        </w:rPr>
      </w:pPr>
      <w:r w:rsidRPr="006B1204">
        <w:rPr>
          <w:rFonts w:ascii="Verdana" w:hAnsi="Verdana"/>
          <w:b/>
          <w:iCs/>
          <w:color w:val="E36C0A"/>
          <w:sz w:val="32"/>
          <w:szCs w:val="44"/>
        </w:rPr>
        <w:t>Ewaluacja ex-</w:t>
      </w:r>
      <w:proofErr w:type="spellStart"/>
      <w:r w:rsidRPr="006B1204">
        <w:rPr>
          <w:rFonts w:ascii="Verdana" w:hAnsi="Verdana"/>
          <w:b/>
          <w:iCs/>
          <w:color w:val="E36C0A"/>
          <w:sz w:val="32"/>
          <w:szCs w:val="44"/>
        </w:rPr>
        <w:t>ante</w:t>
      </w:r>
      <w:proofErr w:type="spellEnd"/>
      <w:r w:rsidRPr="006B1204">
        <w:rPr>
          <w:rFonts w:ascii="Verdana" w:hAnsi="Verdana"/>
          <w:b/>
          <w:iCs/>
          <w:color w:val="E36C0A"/>
          <w:sz w:val="32"/>
          <w:szCs w:val="44"/>
        </w:rPr>
        <w:t xml:space="preserve"> kujawsko-pomorskiego regionalnego programu operacyjnego na lata 2014-2020</w:t>
      </w:r>
      <w:r w:rsidRPr="006B1204" w:rsidDel="00074E21">
        <w:rPr>
          <w:rFonts w:ascii="Verdana" w:hAnsi="Verdana"/>
          <w:b/>
          <w:iCs/>
          <w:color w:val="E36C0A"/>
          <w:sz w:val="32"/>
          <w:szCs w:val="44"/>
        </w:rPr>
        <w:t xml:space="preserve"> </w:t>
      </w:r>
    </w:p>
    <w:p w:rsidR="00AE794B" w:rsidRDefault="00AE794B" w:rsidP="00AE794B">
      <w:pPr>
        <w:jc w:val="center"/>
        <w:rPr>
          <w:rFonts w:ascii="Verdana" w:hAnsi="Verdana"/>
          <w:b/>
          <w:iCs/>
          <w:color w:val="E36C0A"/>
          <w:sz w:val="32"/>
          <w:szCs w:val="44"/>
        </w:rPr>
      </w:pPr>
      <w:r>
        <w:rPr>
          <w:rFonts w:ascii="Verdana" w:hAnsi="Verdana"/>
          <w:b/>
          <w:iCs/>
          <w:color w:val="E36C0A"/>
          <w:sz w:val="32"/>
          <w:szCs w:val="44"/>
        </w:rPr>
        <w:t>SUPLEMENT DO RAPORTU KOŃCOWEGO</w:t>
      </w:r>
    </w:p>
    <w:p w:rsidR="00AE794B" w:rsidRPr="006B1204" w:rsidRDefault="00AE794B" w:rsidP="00AE794B">
      <w:pPr>
        <w:rPr>
          <w:rFonts w:ascii="Verdana" w:hAnsi="Verdana"/>
          <w:b/>
          <w:iCs/>
          <w:color w:val="E36C0A"/>
        </w:rPr>
      </w:pPr>
      <w:r w:rsidRPr="006B1204">
        <w:rPr>
          <w:rFonts w:ascii="Verdana" w:hAnsi="Verdana"/>
          <w:b/>
          <w:iCs/>
          <w:color w:val="E36C0A"/>
        </w:rPr>
        <w:t xml:space="preserve">Wykonawcy: </w:t>
      </w:r>
    </w:p>
    <w:tbl>
      <w:tblPr>
        <w:tblW w:w="0" w:type="auto"/>
        <w:tblLook w:val="04A0" w:firstRow="1" w:lastRow="0" w:firstColumn="1" w:lastColumn="0" w:noHBand="0" w:noVBand="1"/>
      </w:tblPr>
      <w:tblGrid>
        <w:gridCol w:w="6062"/>
        <w:gridCol w:w="3150"/>
      </w:tblGrid>
      <w:tr w:rsidR="00AE794B" w:rsidRPr="00FB131D" w:rsidTr="00A36D6B">
        <w:tc>
          <w:tcPr>
            <w:tcW w:w="6062" w:type="dxa"/>
            <w:shd w:val="clear" w:color="auto" w:fill="auto"/>
          </w:tcPr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Agrotec Polska sp. z o.</w:t>
            </w:r>
            <w:proofErr w:type="gramStart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o</w:t>
            </w:r>
            <w:proofErr w:type="gramEnd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. (Lider konsorcjum)</w:t>
            </w:r>
          </w:p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proofErr w:type="gramStart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ul</w:t>
            </w:r>
            <w:proofErr w:type="gramEnd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. Dzika 19/23 lok. 55</w:t>
            </w:r>
          </w:p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00-172 Warszawa</w:t>
            </w:r>
          </w:p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</w:p>
        </w:tc>
        <w:tc>
          <w:tcPr>
            <w:tcW w:w="3150" w:type="dxa"/>
            <w:shd w:val="clear" w:color="auto" w:fill="auto"/>
          </w:tcPr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proofErr w:type="spellStart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Ecorys</w:t>
            </w:r>
            <w:proofErr w:type="spellEnd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 xml:space="preserve"> Polska Sp. z o.</w:t>
            </w:r>
            <w:proofErr w:type="gramStart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o</w:t>
            </w:r>
            <w:proofErr w:type="gramEnd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 xml:space="preserve">. </w:t>
            </w:r>
          </w:p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proofErr w:type="gramStart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ul</w:t>
            </w:r>
            <w:proofErr w:type="gramEnd"/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. Łucka 2/4/6</w:t>
            </w:r>
          </w:p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r w:rsidRPr="00FB131D">
              <w:rPr>
                <w:rFonts w:ascii="Verdana" w:hAnsi="Verdana"/>
                <w:b/>
                <w:iCs/>
                <w:sz w:val="20"/>
                <w:szCs w:val="20"/>
              </w:rPr>
              <w:t>00-845 Warszawa</w:t>
            </w:r>
          </w:p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</w:p>
        </w:tc>
      </w:tr>
    </w:tbl>
    <w:p w:rsidR="00AE794B" w:rsidRPr="00245C74" w:rsidRDefault="00AE794B" w:rsidP="00AE794B">
      <w:pPr>
        <w:rPr>
          <w:rFonts w:ascii="Verdana" w:hAnsi="Verdana"/>
          <w:b/>
          <w:iCs/>
          <w:color w:val="E36C0A"/>
        </w:rPr>
      </w:pPr>
      <w:r w:rsidRPr="00245C74">
        <w:rPr>
          <w:rFonts w:ascii="Verdana" w:hAnsi="Verdana"/>
          <w:b/>
          <w:iCs/>
          <w:color w:val="E36C0A"/>
        </w:rPr>
        <w:t>Zamawiający:</w:t>
      </w:r>
    </w:p>
    <w:p w:rsidR="00AE794B" w:rsidRPr="00FB131D" w:rsidRDefault="00AE794B" w:rsidP="00AE794B">
      <w:pPr>
        <w:rPr>
          <w:rFonts w:ascii="Verdana" w:hAnsi="Verdana"/>
          <w:b/>
          <w:iCs/>
          <w:sz w:val="20"/>
          <w:szCs w:val="20"/>
        </w:rPr>
      </w:pPr>
      <w:r w:rsidRPr="00FB131D">
        <w:rPr>
          <w:rFonts w:ascii="Verdana" w:hAnsi="Verdana"/>
          <w:b/>
          <w:iCs/>
          <w:sz w:val="20"/>
          <w:szCs w:val="20"/>
        </w:rPr>
        <w:t>Urząd Marszałkowski Województwa Kujawsko-Pomorskiego</w:t>
      </w:r>
    </w:p>
    <w:p w:rsidR="00AE794B" w:rsidRDefault="00AE794B" w:rsidP="00AE794B">
      <w:pPr>
        <w:rPr>
          <w:rFonts w:ascii="Verdana" w:hAnsi="Verdana"/>
          <w:b/>
          <w:iCs/>
          <w:sz w:val="20"/>
          <w:szCs w:val="20"/>
        </w:rPr>
      </w:pPr>
      <w:r w:rsidRPr="00FB131D">
        <w:rPr>
          <w:rFonts w:ascii="Verdana" w:hAnsi="Verdana"/>
          <w:b/>
          <w:iCs/>
          <w:sz w:val="20"/>
          <w:szCs w:val="20"/>
        </w:rPr>
        <w:t xml:space="preserve">Pl. Teatralny 2 </w:t>
      </w:r>
    </w:p>
    <w:p w:rsidR="00AE794B" w:rsidRDefault="00AE794B" w:rsidP="00AE794B">
      <w:pPr>
        <w:rPr>
          <w:rFonts w:ascii="Verdana" w:hAnsi="Verdana"/>
          <w:b/>
          <w:iCs/>
          <w:sz w:val="20"/>
          <w:szCs w:val="20"/>
        </w:rPr>
      </w:pPr>
      <w:r>
        <w:rPr>
          <w:rFonts w:ascii="Verdana" w:hAnsi="Verdana"/>
          <w:b/>
          <w:iCs/>
          <w:sz w:val="20"/>
          <w:szCs w:val="20"/>
        </w:rPr>
        <w:t>87-100 Toruń</w:t>
      </w:r>
    </w:p>
    <w:p w:rsidR="00AE794B" w:rsidRPr="00FB131D" w:rsidRDefault="00AE794B" w:rsidP="00AE794B">
      <w:pPr>
        <w:rPr>
          <w:rFonts w:ascii="Verdana" w:hAnsi="Verdana"/>
          <w:b/>
          <w:iCs/>
          <w:sz w:val="20"/>
          <w:szCs w:val="20"/>
        </w:rPr>
      </w:pPr>
    </w:p>
    <w:p w:rsidR="00AE794B" w:rsidRPr="00FB131D" w:rsidRDefault="00AE794B" w:rsidP="00AE794B">
      <w:pPr>
        <w:rPr>
          <w:rFonts w:ascii="Verdana" w:hAnsi="Verdana"/>
          <w:b/>
          <w:iCs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06"/>
        <w:gridCol w:w="4606"/>
      </w:tblGrid>
      <w:tr w:rsidR="00AE794B" w:rsidRPr="00FB131D" w:rsidTr="00A36D6B">
        <w:tc>
          <w:tcPr>
            <w:tcW w:w="4606" w:type="dxa"/>
            <w:shd w:val="clear" w:color="auto" w:fill="auto"/>
          </w:tcPr>
          <w:p w:rsidR="00AE794B" w:rsidRPr="00FB131D" w:rsidRDefault="00AE794B" w:rsidP="00A36D6B">
            <w:pPr>
              <w:rPr>
                <w:rFonts w:ascii="Verdana" w:hAnsi="Verdana"/>
                <w:b/>
                <w:iCs/>
                <w:sz w:val="20"/>
                <w:szCs w:val="20"/>
              </w:rPr>
            </w:pPr>
            <w:r>
              <w:rPr>
                <w:rFonts w:ascii="Verdana" w:hAnsi="Verdana"/>
                <w:i/>
                <w:noProof/>
                <w:color w:val="0070C0"/>
                <w:sz w:val="14"/>
                <w:szCs w:val="14"/>
                <w:lang w:eastAsia="pl-PL"/>
              </w:rPr>
              <w:drawing>
                <wp:inline distT="0" distB="0" distL="0" distR="0" wp14:anchorId="16C6867C" wp14:editId="59220369">
                  <wp:extent cx="2695575" cy="977900"/>
                  <wp:effectExtent l="0" t="0" r="9525" b="0"/>
                  <wp:docPr id="2" name="Obraz 2" descr="new_logo AGROTEC 2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new_logo AGROTEC 2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5575" cy="977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06" w:type="dxa"/>
            <w:shd w:val="clear" w:color="auto" w:fill="auto"/>
          </w:tcPr>
          <w:p w:rsidR="00AE794B" w:rsidRPr="00FB131D" w:rsidRDefault="00AE794B" w:rsidP="00A36D6B">
            <w:pPr>
              <w:jc w:val="center"/>
              <w:rPr>
                <w:rFonts w:ascii="Verdana" w:hAnsi="Verdana"/>
                <w:b/>
                <w:iCs/>
                <w:sz w:val="32"/>
                <w:szCs w:val="20"/>
              </w:rPr>
            </w:pPr>
            <w:r>
              <w:rPr>
                <w:rFonts w:ascii="Verdana" w:hAnsi="Verdana"/>
                <w:b/>
                <w:iCs/>
                <w:noProof/>
                <w:sz w:val="32"/>
                <w:szCs w:val="20"/>
                <w:lang w:eastAsia="pl-PL"/>
              </w:rPr>
              <w:drawing>
                <wp:inline distT="0" distB="0" distL="0" distR="0" wp14:anchorId="08E9AE1C" wp14:editId="07C92F48">
                  <wp:extent cx="2019935" cy="1017905"/>
                  <wp:effectExtent l="0" t="0" r="0" b="0"/>
                  <wp:docPr id="1" name="Obraz 1" descr="Ecorys sztuka konsulting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corys sztuka konsulting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9935" cy="10179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AE794B" w:rsidRDefault="00AE794B" w:rsidP="00AE794B">
      <w:pPr>
        <w:jc w:val="center"/>
        <w:rPr>
          <w:rFonts w:ascii="Verdana" w:hAnsi="Verdana"/>
          <w:b/>
          <w:iCs/>
          <w:color w:val="E36C0A"/>
        </w:rPr>
      </w:pPr>
      <w:proofErr w:type="gramStart"/>
      <w:r>
        <w:rPr>
          <w:rFonts w:ascii="Verdana" w:hAnsi="Verdana"/>
          <w:b/>
          <w:iCs/>
          <w:color w:val="E36C0A"/>
        </w:rPr>
        <w:t>czerwiec</w:t>
      </w:r>
      <w:proofErr w:type="gramEnd"/>
      <w:r>
        <w:rPr>
          <w:rFonts w:ascii="Verdana" w:hAnsi="Verdana"/>
          <w:b/>
          <w:iCs/>
          <w:color w:val="E36C0A"/>
        </w:rPr>
        <w:t xml:space="preserve"> 2014</w:t>
      </w:r>
    </w:p>
    <w:p w:rsidR="00AE794B" w:rsidRDefault="00AE794B" w:rsidP="00AE794B">
      <w:pPr>
        <w:jc w:val="center"/>
        <w:rPr>
          <w:rFonts w:ascii="Verdana" w:hAnsi="Verdana"/>
          <w:b/>
          <w:iCs/>
          <w:color w:val="E36C0A"/>
        </w:rPr>
      </w:pPr>
    </w:p>
    <w:p w:rsidR="00AE794B" w:rsidRDefault="00AE794B" w:rsidP="00AE794B">
      <w:pPr>
        <w:jc w:val="center"/>
        <w:rPr>
          <w:rFonts w:ascii="Verdana" w:hAnsi="Verdana"/>
          <w:color w:val="E36C0A"/>
          <w:sz w:val="14"/>
          <w:szCs w:val="14"/>
        </w:rPr>
      </w:pPr>
      <w:r>
        <w:rPr>
          <w:rFonts w:ascii="Verdana" w:hAnsi="Verdana"/>
          <w:color w:val="E36C0A"/>
          <w:sz w:val="14"/>
          <w:szCs w:val="14"/>
        </w:rPr>
        <w:t>Badanie jest finansowane ze środków Europejskiego Funduszu Rozwoju Regionalnego w ramach Regionalnego Programu Operacyjnego Województwa Kujawsko Pomorskiego na lata 2007-2013</w:t>
      </w:r>
    </w:p>
    <w:p w:rsidR="00AE794B" w:rsidRDefault="00AE794B" w:rsidP="00AE794B">
      <w:pPr>
        <w:pStyle w:val="Nagwek2"/>
        <w:numPr>
          <w:ilvl w:val="0"/>
          <w:numId w:val="0"/>
        </w:numPr>
        <w:spacing w:before="240" w:after="240" w:line="288" w:lineRule="auto"/>
        <w:ind w:left="576" w:hanging="576"/>
        <w:rPr>
          <w:rFonts w:ascii="Verdana" w:hAnsi="Verdana"/>
          <w:color w:val="E36C0A" w:themeColor="accent6" w:themeShade="BF"/>
          <w:sz w:val="20"/>
          <w:szCs w:val="18"/>
        </w:rPr>
      </w:pPr>
      <w:r>
        <w:rPr>
          <w:rFonts w:ascii="Verdana" w:hAnsi="Verdana"/>
          <w:color w:val="E36C0A"/>
          <w:sz w:val="14"/>
          <w:szCs w:val="14"/>
        </w:rPr>
        <w:br w:type="page"/>
      </w:r>
      <w:bookmarkStart w:id="2" w:name="_Toc390164125"/>
      <w:r w:rsidR="00CE2567" w:rsidRPr="007F07D8">
        <w:rPr>
          <w:rFonts w:ascii="Verdana" w:hAnsi="Verdana"/>
          <w:color w:val="E36C0A" w:themeColor="accent6" w:themeShade="BF"/>
          <w:sz w:val="20"/>
          <w:szCs w:val="18"/>
        </w:rPr>
        <w:lastRenderedPageBreak/>
        <w:t>S</w:t>
      </w:r>
      <w:r w:rsidRPr="00AE794B">
        <w:rPr>
          <w:rFonts w:ascii="Verdana" w:hAnsi="Verdana"/>
          <w:color w:val="E36C0A" w:themeColor="accent6" w:themeShade="BF"/>
          <w:sz w:val="20"/>
          <w:szCs w:val="18"/>
        </w:rPr>
        <w:t>pis treści</w:t>
      </w:r>
      <w:bookmarkEnd w:id="2"/>
      <w:r>
        <w:rPr>
          <w:rFonts w:ascii="Verdana" w:hAnsi="Verdana"/>
          <w:color w:val="E36C0A" w:themeColor="accent6" w:themeShade="BF"/>
          <w:sz w:val="20"/>
          <w:szCs w:val="18"/>
        </w:rPr>
        <w:t xml:space="preserve"> </w:t>
      </w:r>
    </w:p>
    <w:p w:rsidR="00D42721" w:rsidRPr="00A22321" w:rsidRDefault="00936D48">
      <w:pPr>
        <w:pStyle w:val="Spistreci2"/>
        <w:tabs>
          <w:tab w:val="right" w:leader="dot" w:pos="9061"/>
        </w:tabs>
        <w:rPr>
          <w:rFonts w:ascii="Verdana" w:eastAsiaTheme="minorEastAsia" w:hAnsi="Verdana"/>
          <w:noProof/>
          <w:sz w:val="18"/>
          <w:szCs w:val="18"/>
          <w:lang w:eastAsia="pl-PL"/>
        </w:rPr>
      </w:pPr>
      <w:r w:rsidRPr="00A22321">
        <w:rPr>
          <w:rFonts w:ascii="Verdana" w:hAnsi="Verdana"/>
          <w:color w:val="E36C0A" w:themeColor="accent6" w:themeShade="BF"/>
          <w:sz w:val="18"/>
          <w:szCs w:val="18"/>
        </w:rPr>
        <w:fldChar w:fldCharType="begin"/>
      </w:r>
      <w:r w:rsidR="001155DE" w:rsidRPr="00A22321">
        <w:rPr>
          <w:rFonts w:ascii="Verdana" w:hAnsi="Verdana"/>
          <w:color w:val="E36C0A" w:themeColor="accent6" w:themeShade="BF"/>
          <w:sz w:val="18"/>
          <w:szCs w:val="18"/>
        </w:rPr>
        <w:instrText xml:space="preserve"> TOC \o "1-3" \h \z \u </w:instrText>
      </w:r>
      <w:r w:rsidRPr="00A22321">
        <w:rPr>
          <w:rFonts w:ascii="Verdana" w:hAnsi="Verdana"/>
          <w:color w:val="E36C0A" w:themeColor="accent6" w:themeShade="BF"/>
          <w:sz w:val="18"/>
          <w:szCs w:val="18"/>
        </w:rPr>
        <w:fldChar w:fldCharType="separate"/>
      </w:r>
      <w:hyperlink w:anchor="_Toc390164125" w:history="1"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Spis treści</w:t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tab/>
        </w:r>
        <w:r w:rsidRPr="00A22321">
          <w:rPr>
            <w:rFonts w:ascii="Verdana" w:hAnsi="Verdana"/>
            <w:noProof/>
            <w:webHidden/>
            <w:sz w:val="18"/>
            <w:szCs w:val="18"/>
          </w:rPr>
          <w:fldChar w:fldCharType="begin"/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instrText xml:space="preserve"> PAGEREF _Toc390164125 \h </w:instrText>
        </w:r>
        <w:r w:rsidRPr="00A22321">
          <w:rPr>
            <w:rFonts w:ascii="Verdana" w:hAnsi="Verdana"/>
            <w:noProof/>
            <w:webHidden/>
            <w:sz w:val="18"/>
            <w:szCs w:val="18"/>
          </w:rPr>
        </w:r>
        <w:r w:rsidRPr="00A22321">
          <w:rPr>
            <w:rFonts w:ascii="Verdana" w:hAnsi="Verdana"/>
            <w:noProof/>
            <w:webHidden/>
            <w:sz w:val="18"/>
            <w:szCs w:val="18"/>
          </w:rPr>
          <w:fldChar w:fldCharType="separate"/>
        </w:r>
        <w:r w:rsidR="00B72EC9">
          <w:rPr>
            <w:rFonts w:ascii="Verdana" w:hAnsi="Verdana"/>
            <w:noProof/>
            <w:webHidden/>
            <w:sz w:val="18"/>
            <w:szCs w:val="18"/>
          </w:rPr>
          <w:t>2</w:t>
        </w:r>
        <w:r w:rsidRPr="00A22321">
          <w:rPr>
            <w:rFonts w:ascii="Verdana" w:hAnsi="Verdana"/>
            <w:noProof/>
            <w:webHidden/>
            <w:sz w:val="18"/>
            <w:szCs w:val="18"/>
          </w:rPr>
          <w:fldChar w:fldCharType="end"/>
        </w:r>
      </w:hyperlink>
    </w:p>
    <w:p w:rsidR="00D42721" w:rsidRPr="00A22321" w:rsidRDefault="006D4A32">
      <w:pPr>
        <w:pStyle w:val="Spistreci1"/>
        <w:tabs>
          <w:tab w:val="right" w:leader="dot" w:pos="9061"/>
        </w:tabs>
        <w:rPr>
          <w:rFonts w:ascii="Verdana" w:eastAsiaTheme="minorEastAsia" w:hAnsi="Verdana"/>
          <w:noProof/>
          <w:sz w:val="18"/>
          <w:szCs w:val="18"/>
          <w:lang w:eastAsia="pl-PL"/>
        </w:rPr>
      </w:pPr>
      <w:hyperlink w:anchor="_Toc390164126" w:history="1"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Wykaz skrótów</w:t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tab/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begin"/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instrText xml:space="preserve"> PAGEREF _Toc390164126 \h </w:instrTex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separate"/>
        </w:r>
        <w:r w:rsidR="00B72EC9">
          <w:rPr>
            <w:rFonts w:ascii="Verdana" w:hAnsi="Verdana"/>
            <w:noProof/>
            <w:webHidden/>
            <w:sz w:val="18"/>
            <w:szCs w:val="18"/>
          </w:rPr>
          <w:t>3</w: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end"/>
        </w:r>
      </w:hyperlink>
    </w:p>
    <w:p w:rsidR="00D42721" w:rsidRPr="00A22321" w:rsidRDefault="006D4A32">
      <w:pPr>
        <w:pStyle w:val="Spistreci2"/>
        <w:tabs>
          <w:tab w:val="left" w:pos="880"/>
          <w:tab w:val="right" w:leader="dot" w:pos="9061"/>
        </w:tabs>
        <w:rPr>
          <w:rFonts w:ascii="Verdana" w:eastAsiaTheme="minorEastAsia" w:hAnsi="Verdana"/>
          <w:noProof/>
          <w:sz w:val="18"/>
          <w:szCs w:val="18"/>
          <w:lang w:eastAsia="pl-PL"/>
        </w:rPr>
      </w:pPr>
      <w:hyperlink w:anchor="_Toc390164127" w:history="1"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1.</w:t>
        </w:r>
        <w:r w:rsidR="00D42721" w:rsidRPr="00A22321">
          <w:rPr>
            <w:rFonts w:ascii="Verdana" w:eastAsiaTheme="minorEastAsia" w:hAnsi="Verdana"/>
            <w:noProof/>
            <w:sz w:val="18"/>
            <w:szCs w:val="18"/>
            <w:lang w:eastAsia="pl-PL"/>
          </w:rPr>
          <w:tab/>
        </w:r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Wprowadzenie</w:t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tab/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begin"/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instrText xml:space="preserve"> PAGEREF _Toc390164127 \h </w:instrTex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separate"/>
        </w:r>
        <w:r w:rsidR="00B72EC9">
          <w:rPr>
            <w:rFonts w:ascii="Verdana" w:hAnsi="Verdana"/>
            <w:noProof/>
            <w:webHidden/>
            <w:sz w:val="18"/>
            <w:szCs w:val="18"/>
          </w:rPr>
          <w:t>4</w: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end"/>
        </w:r>
      </w:hyperlink>
    </w:p>
    <w:p w:rsidR="00D42721" w:rsidRPr="00A22321" w:rsidRDefault="006D4A32">
      <w:pPr>
        <w:pStyle w:val="Spistreci2"/>
        <w:tabs>
          <w:tab w:val="left" w:pos="880"/>
          <w:tab w:val="right" w:leader="dot" w:pos="9061"/>
        </w:tabs>
        <w:rPr>
          <w:rFonts w:ascii="Verdana" w:eastAsiaTheme="minorEastAsia" w:hAnsi="Verdana"/>
          <w:noProof/>
          <w:sz w:val="18"/>
          <w:szCs w:val="18"/>
          <w:lang w:eastAsia="pl-PL"/>
        </w:rPr>
      </w:pPr>
      <w:hyperlink w:anchor="_Toc390164128" w:history="1"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2.</w:t>
        </w:r>
        <w:r w:rsidR="00D42721" w:rsidRPr="00A22321">
          <w:rPr>
            <w:rFonts w:ascii="Verdana" w:eastAsiaTheme="minorEastAsia" w:hAnsi="Verdana"/>
            <w:noProof/>
            <w:sz w:val="18"/>
            <w:szCs w:val="18"/>
            <w:lang w:eastAsia="pl-PL"/>
          </w:rPr>
          <w:tab/>
        </w:r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Spójność wewnętrzna celów i działań planowanych do realizacji</w:t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tab/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begin"/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instrText xml:space="preserve"> PAGEREF _Toc390164128 \h </w:instrTex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separate"/>
        </w:r>
        <w:r w:rsidR="00B72EC9">
          <w:rPr>
            <w:rFonts w:ascii="Verdana" w:hAnsi="Verdana"/>
            <w:noProof/>
            <w:webHidden/>
            <w:sz w:val="18"/>
            <w:szCs w:val="18"/>
          </w:rPr>
          <w:t>4</w: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end"/>
        </w:r>
      </w:hyperlink>
    </w:p>
    <w:p w:rsidR="00D42721" w:rsidRPr="00A22321" w:rsidRDefault="006D4A32">
      <w:pPr>
        <w:pStyle w:val="Spistreci2"/>
        <w:tabs>
          <w:tab w:val="left" w:pos="880"/>
          <w:tab w:val="right" w:leader="dot" w:pos="9061"/>
        </w:tabs>
        <w:rPr>
          <w:rFonts w:ascii="Verdana" w:eastAsiaTheme="minorEastAsia" w:hAnsi="Verdana"/>
          <w:noProof/>
          <w:sz w:val="18"/>
          <w:szCs w:val="18"/>
          <w:lang w:eastAsia="pl-PL"/>
        </w:rPr>
      </w:pPr>
      <w:hyperlink w:anchor="_Toc390164129" w:history="1"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3.</w:t>
        </w:r>
        <w:r w:rsidR="00D42721" w:rsidRPr="00A22321">
          <w:rPr>
            <w:rFonts w:ascii="Verdana" w:eastAsiaTheme="minorEastAsia" w:hAnsi="Verdana"/>
            <w:noProof/>
            <w:sz w:val="18"/>
            <w:szCs w:val="18"/>
            <w:lang w:eastAsia="pl-PL"/>
          </w:rPr>
          <w:tab/>
        </w:r>
        <w:r w:rsidR="00D42721" w:rsidRPr="00A22321">
          <w:rPr>
            <w:rStyle w:val="Hipercze"/>
            <w:rFonts w:ascii="Verdana" w:hAnsi="Verdana"/>
            <w:noProof/>
            <w:sz w:val="18"/>
            <w:szCs w:val="18"/>
          </w:rPr>
          <w:t>Spójność zewnętrzna</w:t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tab/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begin"/>
        </w:r>
        <w:r w:rsidR="00D42721" w:rsidRPr="00A22321">
          <w:rPr>
            <w:rFonts w:ascii="Verdana" w:hAnsi="Verdana"/>
            <w:noProof/>
            <w:webHidden/>
            <w:sz w:val="18"/>
            <w:szCs w:val="18"/>
          </w:rPr>
          <w:instrText xml:space="preserve"> PAGEREF _Toc390164129 \h </w:instrTex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separate"/>
        </w:r>
        <w:r w:rsidR="00B72EC9">
          <w:rPr>
            <w:rFonts w:ascii="Verdana" w:hAnsi="Verdana"/>
            <w:noProof/>
            <w:webHidden/>
            <w:sz w:val="18"/>
            <w:szCs w:val="18"/>
          </w:rPr>
          <w:t>8</w:t>
        </w:r>
        <w:r w:rsidR="00936D48" w:rsidRPr="00A22321">
          <w:rPr>
            <w:rFonts w:ascii="Verdana" w:hAnsi="Verdana"/>
            <w:noProof/>
            <w:webHidden/>
            <w:sz w:val="18"/>
            <w:szCs w:val="18"/>
          </w:rPr>
          <w:fldChar w:fldCharType="end"/>
        </w:r>
      </w:hyperlink>
    </w:p>
    <w:p w:rsidR="00A9640B" w:rsidRDefault="00936D48">
      <w:pPr>
        <w:rPr>
          <w:rFonts w:ascii="Verdana" w:eastAsia="Times New Roman" w:hAnsi="Verdana" w:cs="Times New Roman"/>
          <w:b/>
          <w:bCs/>
          <w:color w:val="E36C0A" w:themeColor="accent6" w:themeShade="BF"/>
          <w:sz w:val="20"/>
          <w:szCs w:val="18"/>
        </w:rPr>
      </w:pPr>
      <w:r w:rsidRPr="00A22321">
        <w:rPr>
          <w:rFonts w:ascii="Verdana" w:hAnsi="Verdana"/>
          <w:color w:val="E36C0A" w:themeColor="accent6" w:themeShade="BF"/>
          <w:sz w:val="18"/>
          <w:szCs w:val="18"/>
        </w:rPr>
        <w:fldChar w:fldCharType="end"/>
      </w:r>
      <w:r w:rsidR="00A9640B">
        <w:rPr>
          <w:rFonts w:ascii="Verdana" w:hAnsi="Verdana"/>
          <w:color w:val="E36C0A" w:themeColor="accent6" w:themeShade="BF"/>
          <w:sz w:val="20"/>
          <w:szCs w:val="18"/>
        </w:rPr>
        <w:br w:type="page"/>
      </w:r>
    </w:p>
    <w:p w:rsidR="00A36D6B" w:rsidRDefault="00A36D6B" w:rsidP="00A36D6B">
      <w:pPr>
        <w:pStyle w:val="Nagwek1"/>
        <w:numPr>
          <w:ilvl w:val="0"/>
          <w:numId w:val="0"/>
        </w:numPr>
        <w:spacing w:before="360" w:after="360" w:line="288" w:lineRule="auto"/>
        <w:rPr>
          <w:rFonts w:ascii="Verdana" w:hAnsi="Verdana"/>
          <w:color w:val="E36C0A" w:themeColor="accent6" w:themeShade="BF"/>
          <w:sz w:val="24"/>
          <w:szCs w:val="18"/>
        </w:rPr>
      </w:pPr>
      <w:bookmarkStart w:id="3" w:name="_Toc381096438"/>
      <w:bookmarkStart w:id="4" w:name="_Toc390164126"/>
      <w:r w:rsidRPr="007F07D8">
        <w:rPr>
          <w:rFonts w:ascii="Verdana" w:hAnsi="Verdana"/>
          <w:color w:val="E36C0A" w:themeColor="accent6" w:themeShade="BF"/>
          <w:sz w:val="24"/>
          <w:szCs w:val="18"/>
        </w:rPr>
        <w:lastRenderedPageBreak/>
        <w:t>Wykaz skrótów</w:t>
      </w:r>
      <w:bookmarkEnd w:id="3"/>
      <w:bookmarkEnd w:id="4"/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2480"/>
        <w:gridCol w:w="6731"/>
      </w:tblGrid>
      <w:tr w:rsidR="00A36D6B" w:rsidRPr="00F02125" w:rsidTr="00A22321">
        <w:trPr>
          <w:trHeight w:val="315"/>
        </w:trPr>
        <w:tc>
          <w:tcPr>
            <w:tcW w:w="1346" w:type="pct"/>
            <w:tcBorders>
              <w:top w:val="single" w:sz="8" w:space="0" w:color="F79646"/>
              <w:left w:val="single" w:sz="8" w:space="0" w:color="F79646"/>
              <w:bottom w:val="nil"/>
              <w:right w:val="nil"/>
            </w:tcBorders>
            <w:shd w:val="clear" w:color="000000" w:fill="F79646"/>
            <w:vAlign w:val="center"/>
            <w:hideMark/>
          </w:tcPr>
          <w:p w:rsidR="00A36D6B" w:rsidRPr="00F02125" w:rsidRDefault="00A36D6B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FFFFFF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b/>
                <w:bCs/>
                <w:color w:val="FFFFFF"/>
                <w:sz w:val="18"/>
                <w:szCs w:val="18"/>
                <w:lang w:eastAsia="pl-PL"/>
              </w:rPr>
              <w:t>Skrót</w:t>
            </w:r>
          </w:p>
        </w:tc>
        <w:tc>
          <w:tcPr>
            <w:tcW w:w="3654" w:type="pct"/>
            <w:tcBorders>
              <w:top w:val="single" w:sz="8" w:space="0" w:color="F79646"/>
              <w:left w:val="nil"/>
              <w:bottom w:val="nil"/>
              <w:right w:val="single" w:sz="8" w:space="0" w:color="F79646"/>
            </w:tcBorders>
            <w:shd w:val="clear" w:color="000000" w:fill="F79646"/>
            <w:vAlign w:val="center"/>
            <w:hideMark/>
          </w:tcPr>
          <w:p w:rsidR="00A36D6B" w:rsidRPr="00F02125" w:rsidRDefault="00A36D6B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FFFFFF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b/>
                <w:bCs/>
                <w:color w:val="FFFFFF"/>
                <w:sz w:val="18"/>
                <w:szCs w:val="18"/>
                <w:lang w:eastAsia="pl-PL"/>
              </w:rPr>
              <w:t>Rozwinięcie skrótu</w:t>
            </w:r>
          </w:p>
        </w:tc>
      </w:tr>
      <w:tr w:rsidR="00A36D6B" w:rsidRPr="00F02125" w:rsidTr="002E4704">
        <w:trPr>
          <w:trHeight w:val="591"/>
        </w:trPr>
        <w:tc>
          <w:tcPr>
            <w:tcW w:w="1346" w:type="pct"/>
            <w:tcBorders>
              <w:top w:val="nil"/>
              <w:left w:val="single" w:sz="8" w:space="0" w:color="F79646"/>
              <w:bottom w:val="nil"/>
              <w:right w:val="nil"/>
            </w:tcBorders>
            <w:shd w:val="clear" w:color="auto" w:fill="auto"/>
            <w:vAlign w:val="center"/>
          </w:tcPr>
          <w:p w:rsidR="00FD2BB8" w:rsidRPr="00F02125" w:rsidRDefault="00D97CBF" w:rsidP="00FD2BB8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D97CBF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EU 2020</w:t>
            </w:r>
          </w:p>
        </w:tc>
        <w:tc>
          <w:tcPr>
            <w:tcW w:w="3654" w:type="pct"/>
            <w:tcBorders>
              <w:top w:val="nil"/>
              <w:left w:val="nil"/>
              <w:bottom w:val="nil"/>
              <w:right w:val="single" w:sz="8" w:space="0" w:color="F79646"/>
            </w:tcBorders>
            <w:shd w:val="clear" w:color="auto" w:fill="auto"/>
            <w:vAlign w:val="center"/>
          </w:tcPr>
          <w:p w:rsidR="00A36D6B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 xml:space="preserve">Strategia EUROPA 20202 - </w:t>
            </w:r>
            <w:r w:rsidRPr="00D97CBF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unijna strategia wzrostu na okres od 2010 do 2020 r.</w:t>
            </w:r>
          </w:p>
        </w:tc>
      </w:tr>
      <w:tr w:rsidR="00D97CBF" w:rsidRPr="00F02125" w:rsidTr="00A22321">
        <w:trPr>
          <w:trHeight w:val="591"/>
        </w:trPr>
        <w:tc>
          <w:tcPr>
            <w:tcW w:w="1346" w:type="pct"/>
            <w:tcBorders>
              <w:top w:val="nil"/>
              <w:left w:val="single" w:sz="8" w:space="0" w:color="F79646"/>
              <w:bottom w:val="nil"/>
              <w:right w:val="nil"/>
            </w:tcBorders>
            <w:shd w:val="clear" w:color="auto" w:fill="auto"/>
            <w:vAlign w:val="center"/>
          </w:tcPr>
          <w:p w:rsidR="00D97CBF" w:rsidRDefault="00D97CBF" w:rsidP="000739C8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 xml:space="preserve">RPO </w:t>
            </w:r>
            <w:proofErr w:type="spellStart"/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WK</w:t>
            </w:r>
            <w:proofErr w:type="spellEnd"/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 xml:space="preserve">-P </w:t>
            </w:r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2014-2020</w:t>
            </w:r>
          </w:p>
          <w:p w:rsidR="00D97CBF" w:rsidRPr="00F02125" w:rsidRDefault="00D97CBF" w:rsidP="00FD2BB8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Program</w:t>
            </w:r>
          </w:p>
        </w:tc>
        <w:tc>
          <w:tcPr>
            <w:tcW w:w="3654" w:type="pct"/>
            <w:tcBorders>
              <w:top w:val="nil"/>
              <w:left w:val="nil"/>
              <w:bottom w:val="nil"/>
              <w:right w:val="single" w:sz="8" w:space="0" w:color="F79646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 xml:space="preserve">Regionalny Program Operacyjny 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 xml:space="preserve">Województwa </w:t>
            </w: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Kujawsko-Pomorski</w:t>
            </w: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ego</w:t>
            </w: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 xml:space="preserve"> na lata 2014-2020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nil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KSRR</w:t>
            </w:r>
            <w:proofErr w:type="spellEnd"/>
          </w:p>
        </w:tc>
        <w:tc>
          <w:tcPr>
            <w:tcW w:w="3654" w:type="pct"/>
            <w:tcBorders>
              <w:top w:val="single" w:sz="8" w:space="0" w:color="F79646"/>
              <w:left w:val="nil"/>
              <w:bottom w:val="single" w:sz="8" w:space="0" w:color="F79646"/>
              <w:right w:val="single" w:sz="8" w:space="0" w:color="F79646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Krajowa Strategia Rozwoju Regionalnego 2010-2020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nil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LGD</w:t>
            </w:r>
            <w:proofErr w:type="spellEnd"/>
          </w:p>
        </w:tc>
        <w:tc>
          <w:tcPr>
            <w:tcW w:w="3654" w:type="pct"/>
            <w:tcBorders>
              <w:top w:val="single" w:sz="8" w:space="0" w:color="F79646"/>
              <w:left w:val="nil"/>
              <w:bottom w:val="single" w:sz="8" w:space="0" w:color="F79646"/>
              <w:right w:val="single" w:sz="8" w:space="0" w:color="F79646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Lokalna Grupa Działania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nil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LSR</w:t>
            </w:r>
            <w:proofErr w:type="spellEnd"/>
          </w:p>
        </w:tc>
        <w:tc>
          <w:tcPr>
            <w:tcW w:w="3654" w:type="pct"/>
            <w:tcBorders>
              <w:top w:val="single" w:sz="8" w:space="0" w:color="F79646"/>
              <w:left w:val="nil"/>
              <w:bottom w:val="single" w:sz="8" w:space="0" w:color="F79646"/>
              <w:right w:val="single" w:sz="8" w:space="0" w:color="F79646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 xml:space="preserve">Lokalna Strategia Rozwoju 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nil"/>
              <w:left w:val="single" w:sz="8" w:space="0" w:color="F79646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OP</w:t>
            </w:r>
          </w:p>
        </w:tc>
        <w:tc>
          <w:tcPr>
            <w:tcW w:w="3654" w:type="pct"/>
            <w:tcBorders>
              <w:top w:val="nil"/>
              <w:left w:val="nil"/>
              <w:bottom w:val="nil"/>
              <w:right w:val="single" w:sz="8" w:space="0" w:color="F79646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Oś priorytetowa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nil"/>
              <w:left w:val="single" w:sz="8" w:space="0" w:color="F79646"/>
              <w:bottom w:val="nil"/>
              <w:right w:val="nil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PAI</w:t>
            </w:r>
          </w:p>
        </w:tc>
        <w:tc>
          <w:tcPr>
            <w:tcW w:w="3654" w:type="pct"/>
            <w:tcBorders>
              <w:top w:val="nil"/>
              <w:left w:val="nil"/>
              <w:bottom w:val="nil"/>
              <w:right w:val="single" w:sz="8" w:space="0" w:color="F79646"/>
            </w:tcBorders>
            <w:shd w:val="clear" w:color="auto" w:fill="auto"/>
            <w:vAlign w:val="center"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D97CBF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Program Aktywizacja i Integracja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nil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PI</w:t>
            </w:r>
          </w:p>
        </w:tc>
        <w:tc>
          <w:tcPr>
            <w:tcW w:w="3654" w:type="pct"/>
            <w:tcBorders>
              <w:top w:val="single" w:sz="8" w:space="0" w:color="F79646"/>
              <w:left w:val="nil"/>
              <w:bottom w:val="single" w:sz="8" w:space="0" w:color="F79646"/>
              <w:right w:val="single" w:sz="8" w:space="0" w:color="F79646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Priorytet Inwestycyjny</w:t>
            </w:r>
          </w:p>
        </w:tc>
      </w:tr>
      <w:tr w:rsidR="00D97CBF" w:rsidRPr="00F02125" w:rsidTr="00A22321">
        <w:trPr>
          <w:trHeight w:val="465"/>
        </w:trPr>
        <w:tc>
          <w:tcPr>
            <w:tcW w:w="1346" w:type="pct"/>
            <w:tcBorders>
              <w:top w:val="nil"/>
              <w:left w:val="single" w:sz="8" w:space="0" w:color="F79646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SRWK</w:t>
            </w:r>
            <w:proofErr w:type="spellEnd"/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-P</w:t>
            </w:r>
          </w:p>
        </w:tc>
        <w:tc>
          <w:tcPr>
            <w:tcW w:w="3654" w:type="pct"/>
            <w:tcBorders>
              <w:top w:val="nil"/>
              <w:left w:val="nil"/>
              <w:bottom w:val="nil"/>
              <w:right w:val="single" w:sz="8" w:space="0" w:color="F79646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Strategia Rozwoju Województwa Kujawsko-Pomorskiego</w:t>
            </w:r>
          </w:p>
        </w:tc>
      </w:tr>
      <w:tr w:rsidR="00D97CBF" w:rsidRPr="00F02125" w:rsidTr="00A22321">
        <w:trPr>
          <w:trHeight w:val="315"/>
        </w:trPr>
        <w:tc>
          <w:tcPr>
            <w:tcW w:w="1346" w:type="pct"/>
            <w:tcBorders>
              <w:top w:val="single" w:sz="8" w:space="0" w:color="F79646"/>
              <w:left w:val="single" w:sz="8" w:space="0" w:color="F79646"/>
              <w:bottom w:val="single" w:sz="8" w:space="0" w:color="F79646"/>
              <w:right w:val="nil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</w:pPr>
            <w:proofErr w:type="spellStart"/>
            <w:r w:rsidRPr="00F02125">
              <w:rPr>
                <w:rFonts w:ascii="Verdana" w:eastAsia="Times New Roman" w:hAnsi="Verdana" w:cs="Calibri"/>
                <w:b/>
                <w:bCs/>
                <w:color w:val="000000"/>
                <w:sz w:val="18"/>
                <w:szCs w:val="18"/>
                <w:lang w:eastAsia="pl-PL"/>
              </w:rPr>
              <w:t>UP</w:t>
            </w:r>
            <w:proofErr w:type="spellEnd"/>
          </w:p>
        </w:tc>
        <w:tc>
          <w:tcPr>
            <w:tcW w:w="3654" w:type="pct"/>
            <w:tcBorders>
              <w:top w:val="single" w:sz="8" w:space="0" w:color="F79646"/>
              <w:left w:val="nil"/>
              <w:bottom w:val="single" w:sz="8" w:space="0" w:color="F79646"/>
              <w:right w:val="single" w:sz="8" w:space="0" w:color="F79646"/>
            </w:tcBorders>
            <w:shd w:val="clear" w:color="auto" w:fill="auto"/>
            <w:vAlign w:val="center"/>
            <w:hideMark/>
          </w:tcPr>
          <w:p w:rsidR="00D97CBF" w:rsidRPr="00F02125" w:rsidRDefault="00D97CBF" w:rsidP="00A36D6B">
            <w:pPr>
              <w:spacing w:before="120" w:after="120" w:line="240" w:lineRule="auto"/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</w:pPr>
            <w:r w:rsidRPr="00F02125">
              <w:rPr>
                <w:rFonts w:ascii="Verdana" w:eastAsia="Times New Roman" w:hAnsi="Verdana" w:cs="Calibri"/>
                <w:color w:val="000000"/>
                <w:sz w:val="18"/>
                <w:szCs w:val="18"/>
                <w:lang w:eastAsia="pl-PL"/>
              </w:rPr>
              <w:t>Umowa Partnerstwa – projekt z lipca 2013 r.</w:t>
            </w:r>
          </w:p>
        </w:tc>
      </w:tr>
    </w:tbl>
    <w:p w:rsidR="00A36D6B" w:rsidRDefault="00A36D6B" w:rsidP="00A36D6B"/>
    <w:p w:rsidR="00A36D6B" w:rsidRDefault="00A36D6B">
      <w:pPr>
        <w:rPr>
          <w:rFonts w:ascii="Verdana" w:eastAsia="Times New Roman" w:hAnsi="Verdana" w:cs="Times New Roman"/>
          <w:b/>
          <w:bCs/>
          <w:color w:val="E36C0A" w:themeColor="accent6" w:themeShade="BF"/>
          <w:sz w:val="20"/>
          <w:szCs w:val="18"/>
        </w:rPr>
      </w:pPr>
      <w:r>
        <w:rPr>
          <w:rFonts w:ascii="Verdana" w:hAnsi="Verdana"/>
          <w:color w:val="E36C0A" w:themeColor="accent6" w:themeShade="BF"/>
          <w:sz w:val="20"/>
          <w:szCs w:val="18"/>
        </w:rPr>
        <w:br w:type="page"/>
      </w:r>
    </w:p>
    <w:p w:rsidR="00AE794B" w:rsidRDefault="00AE794B" w:rsidP="00A9640B">
      <w:pPr>
        <w:pStyle w:val="Nagwek2"/>
        <w:numPr>
          <w:ilvl w:val="0"/>
          <w:numId w:val="8"/>
        </w:numPr>
        <w:spacing w:before="240" w:after="240" w:line="288" w:lineRule="auto"/>
        <w:rPr>
          <w:rFonts w:ascii="Verdana" w:hAnsi="Verdana"/>
          <w:color w:val="E36C0A" w:themeColor="accent6" w:themeShade="BF"/>
          <w:sz w:val="20"/>
          <w:szCs w:val="18"/>
        </w:rPr>
      </w:pPr>
      <w:bookmarkStart w:id="5" w:name="_Toc390164127"/>
      <w:r w:rsidRPr="00AE794B">
        <w:rPr>
          <w:rFonts w:ascii="Verdana" w:hAnsi="Verdana"/>
          <w:color w:val="E36C0A" w:themeColor="accent6" w:themeShade="BF"/>
          <w:sz w:val="20"/>
          <w:szCs w:val="18"/>
        </w:rPr>
        <w:lastRenderedPageBreak/>
        <w:t>Wprowadzenie</w:t>
      </w:r>
      <w:bookmarkEnd w:id="5"/>
      <w:r w:rsidRPr="00AE794B">
        <w:rPr>
          <w:rFonts w:ascii="Verdana" w:hAnsi="Verdana"/>
          <w:color w:val="E36C0A" w:themeColor="accent6" w:themeShade="BF"/>
          <w:sz w:val="20"/>
          <w:szCs w:val="18"/>
        </w:rPr>
        <w:t xml:space="preserve"> </w:t>
      </w:r>
    </w:p>
    <w:p w:rsidR="00AE794B" w:rsidRDefault="00AE794B" w:rsidP="00AE794B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5C2524">
        <w:rPr>
          <w:rFonts w:ascii="Verdana" w:hAnsi="Verdana"/>
          <w:sz w:val="18"/>
          <w:szCs w:val="18"/>
        </w:rPr>
        <w:t>Niniejszy dokument stanowi suplement do raportu końcowego z ewaluacji ex-</w:t>
      </w:r>
      <w:proofErr w:type="spellStart"/>
      <w:r w:rsidRPr="005C2524">
        <w:rPr>
          <w:rFonts w:ascii="Verdana" w:hAnsi="Verdana"/>
          <w:sz w:val="18"/>
          <w:szCs w:val="18"/>
        </w:rPr>
        <w:t>ante</w:t>
      </w:r>
      <w:proofErr w:type="spellEnd"/>
      <w:r w:rsidRPr="005C2524">
        <w:rPr>
          <w:rFonts w:ascii="Verdana" w:hAnsi="Verdana"/>
          <w:sz w:val="18"/>
          <w:szCs w:val="18"/>
        </w:rPr>
        <w:t xml:space="preserve"> kujawsko-pomorskiego regionalnego programu operacyjnego na lata 2014-2020, zaakceptowanego </w:t>
      </w:r>
      <w:r>
        <w:rPr>
          <w:rFonts w:ascii="Verdana" w:hAnsi="Verdana"/>
          <w:sz w:val="18"/>
          <w:szCs w:val="18"/>
        </w:rPr>
        <w:t xml:space="preserve">w grudniu 2013 roku.  </w:t>
      </w:r>
      <w:r w:rsidR="005C2524">
        <w:rPr>
          <w:rFonts w:ascii="Verdana" w:hAnsi="Verdana"/>
          <w:sz w:val="18"/>
          <w:szCs w:val="18"/>
        </w:rPr>
        <w:t>Na zlecenia Urzędu Marszałkowskiego Województwa Kujawsko-Pomorskiego ewaluację zrealizowało konsorcjum firm Agrotec Polska sp. z o.</w:t>
      </w:r>
      <w:proofErr w:type="gramStart"/>
      <w:r w:rsidR="005C2524">
        <w:rPr>
          <w:rFonts w:ascii="Verdana" w:hAnsi="Verdana"/>
          <w:sz w:val="18"/>
          <w:szCs w:val="18"/>
        </w:rPr>
        <w:t>o</w:t>
      </w:r>
      <w:proofErr w:type="gramEnd"/>
      <w:r w:rsidR="005C2524">
        <w:rPr>
          <w:rFonts w:ascii="Verdana" w:hAnsi="Verdana"/>
          <w:sz w:val="18"/>
          <w:szCs w:val="18"/>
        </w:rPr>
        <w:t xml:space="preserve">. </w:t>
      </w:r>
      <w:proofErr w:type="gramStart"/>
      <w:r w:rsidR="005C2524">
        <w:rPr>
          <w:rFonts w:ascii="Verdana" w:hAnsi="Verdana"/>
          <w:sz w:val="18"/>
          <w:szCs w:val="18"/>
        </w:rPr>
        <w:t>oraz</w:t>
      </w:r>
      <w:proofErr w:type="gramEnd"/>
      <w:r w:rsidR="005C2524">
        <w:rPr>
          <w:rFonts w:ascii="Verdana" w:hAnsi="Verdana"/>
          <w:sz w:val="18"/>
          <w:szCs w:val="18"/>
        </w:rPr>
        <w:t xml:space="preserve"> </w:t>
      </w:r>
      <w:proofErr w:type="spellStart"/>
      <w:r w:rsidR="005C2524">
        <w:rPr>
          <w:rFonts w:ascii="Verdana" w:hAnsi="Verdana"/>
          <w:sz w:val="18"/>
          <w:szCs w:val="18"/>
        </w:rPr>
        <w:t>Ecorys</w:t>
      </w:r>
      <w:proofErr w:type="spellEnd"/>
      <w:r w:rsidR="005C2524">
        <w:rPr>
          <w:rFonts w:ascii="Verdana" w:hAnsi="Verdana"/>
          <w:sz w:val="18"/>
          <w:szCs w:val="18"/>
        </w:rPr>
        <w:t xml:space="preserve"> Polska sp. z o.</w:t>
      </w:r>
      <w:proofErr w:type="gramStart"/>
      <w:r w:rsidR="005C2524">
        <w:rPr>
          <w:rFonts w:ascii="Verdana" w:hAnsi="Verdana"/>
          <w:sz w:val="18"/>
          <w:szCs w:val="18"/>
        </w:rPr>
        <w:t>o</w:t>
      </w:r>
      <w:proofErr w:type="gramEnd"/>
      <w:r w:rsidR="005C2524">
        <w:rPr>
          <w:rFonts w:ascii="Verdana" w:hAnsi="Verdana"/>
          <w:sz w:val="18"/>
          <w:szCs w:val="18"/>
        </w:rPr>
        <w:t xml:space="preserve">. </w:t>
      </w:r>
      <w:r w:rsidRPr="00755065">
        <w:rPr>
          <w:rFonts w:ascii="Verdana" w:hAnsi="Verdana"/>
          <w:sz w:val="18"/>
          <w:szCs w:val="18"/>
        </w:rPr>
        <w:t xml:space="preserve">Przedmiotem </w:t>
      </w:r>
      <w:r w:rsidR="005C2524">
        <w:rPr>
          <w:rFonts w:ascii="Verdana" w:hAnsi="Verdana"/>
          <w:sz w:val="18"/>
          <w:szCs w:val="18"/>
        </w:rPr>
        <w:t>badania był</w:t>
      </w:r>
      <w:r w:rsidRPr="00755065">
        <w:rPr>
          <w:rFonts w:ascii="Verdana" w:hAnsi="Verdana"/>
          <w:sz w:val="18"/>
          <w:szCs w:val="18"/>
        </w:rPr>
        <w:t xml:space="preserve"> projekt Kujawsko-pomorskiego regionalnego programu operacyjnego na lata 2014-2020</w:t>
      </w:r>
      <w:r>
        <w:rPr>
          <w:rFonts w:ascii="Verdana" w:hAnsi="Verdana"/>
          <w:sz w:val="18"/>
          <w:szCs w:val="18"/>
        </w:rPr>
        <w:t xml:space="preserve"> wersja 2.0 </w:t>
      </w:r>
      <w:proofErr w:type="gramStart"/>
      <w:r>
        <w:rPr>
          <w:rFonts w:ascii="Verdana" w:hAnsi="Verdana"/>
          <w:sz w:val="18"/>
          <w:szCs w:val="18"/>
        </w:rPr>
        <w:t>z</w:t>
      </w:r>
      <w:proofErr w:type="gramEnd"/>
      <w:r>
        <w:rPr>
          <w:rFonts w:ascii="Verdana" w:hAnsi="Verdana"/>
          <w:sz w:val="18"/>
          <w:szCs w:val="18"/>
        </w:rPr>
        <w:t xml:space="preserve"> października 2013 roku. </w:t>
      </w:r>
    </w:p>
    <w:p w:rsidR="00AE794B" w:rsidRPr="005C2524" w:rsidRDefault="00AE794B" w:rsidP="005C2524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5C2524">
        <w:rPr>
          <w:rFonts w:ascii="Verdana" w:hAnsi="Verdana"/>
          <w:sz w:val="18"/>
          <w:szCs w:val="18"/>
        </w:rPr>
        <w:t>W związku z faktem, iż proces ewaluacji przebiegał równolegle z procesem programowania, już po zakończeniu oceny ex-</w:t>
      </w:r>
      <w:proofErr w:type="spellStart"/>
      <w:r w:rsidRPr="005C2524">
        <w:rPr>
          <w:rFonts w:ascii="Verdana" w:hAnsi="Verdana"/>
          <w:sz w:val="18"/>
          <w:szCs w:val="18"/>
        </w:rPr>
        <w:t>ante</w:t>
      </w:r>
      <w:proofErr w:type="spellEnd"/>
      <w:r w:rsidRPr="005C2524">
        <w:rPr>
          <w:rFonts w:ascii="Verdana" w:hAnsi="Verdana"/>
          <w:sz w:val="18"/>
          <w:szCs w:val="18"/>
        </w:rPr>
        <w:t xml:space="preserve"> powstały kolejne wersje </w:t>
      </w:r>
      <w:r w:rsidR="00FD2BB8">
        <w:rPr>
          <w:rFonts w:ascii="Verdana" w:hAnsi="Verdana"/>
          <w:sz w:val="18"/>
          <w:szCs w:val="18"/>
        </w:rPr>
        <w:t>Programu</w:t>
      </w:r>
      <w:r w:rsidR="001155DE">
        <w:rPr>
          <w:rFonts w:ascii="Verdana" w:hAnsi="Verdana"/>
          <w:sz w:val="18"/>
          <w:szCs w:val="18"/>
        </w:rPr>
        <w:t xml:space="preserve">, w których zmianie ulega między innymi </w:t>
      </w:r>
      <w:r w:rsidR="00FD2BB8">
        <w:rPr>
          <w:rFonts w:ascii="Verdana" w:hAnsi="Verdana"/>
          <w:sz w:val="18"/>
          <w:szCs w:val="18"/>
        </w:rPr>
        <w:t>nazwa na Regionalny Program Operacyjny Województwa Kujawsko-</w:t>
      </w:r>
      <w:r w:rsidR="00D42721">
        <w:rPr>
          <w:rFonts w:ascii="Verdana" w:hAnsi="Verdana"/>
          <w:sz w:val="18"/>
          <w:szCs w:val="18"/>
        </w:rPr>
        <w:t>P</w:t>
      </w:r>
      <w:r w:rsidR="00FD2BB8">
        <w:rPr>
          <w:rFonts w:ascii="Verdana" w:hAnsi="Verdana"/>
          <w:sz w:val="18"/>
          <w:szCs w:val="18"/>
        </w:rPr>
        <w:t xml:space="preserve">omorskiego na lata 2014-2020 oraz </w:t>
      </w:r>
      <w:r w:rsidR="001155DE">
        <w:rPr>
          <w:rFonts w:ascii="Verdana" w:hAnsi="Verdana"/>
          <w:sz w:val="18"/>
          <w:szCs w:val="18"/>
        </w:rPr>
        <w:t>struktura Osi Priorytetowych</w:t>
      </w:r>
      <w:r w:rsidRPr="005C2524">
        <w:rPr>
          <w:rFonts w:ascii="Verdana" w:hAnsi="Verdana"/>
          <w:sz w:val="18"/>
          <w:szCs w:val="18"/>
        </w:rPr>
        <w:t xml:space="preserve">. </w:t>
      </w:r>
      <w:proofErr w:type="gramStart"/>
      <w:r w:rsidRPr="005C2524">
        <w:rPr>
          <w:rFonts w:ascii="Verdana" w:hAnsi="Verdana"/>
          <w:sz w:val="18"/>
          <w:szCs w:val="18"/>
        </w:rPr>
        <w:t>Zaistniała zatem</w:t>
      </w:r>
      <w:proofErr w:type="gramEnd"/>
      <w:r w:rsidRPr="005C2524">
        <w:rPr>
          <w:rFonts w:ascii="Verdana" w:hAnsi="Verdana"/>
          <w:sz w:val="18"/>
          <w:szCs w:val="18"/>
        </w:rPr>
        <w:t xml:space="preserve"> potrzeba zaktualizowania wybranych informacji. </w:t>
      </w:r>
    </w:p>
    <w:p w:rsidR="00AE794B" w:rsidRPr="005C2524" w:rsidRDefault="00AE794B" w:rsidP="005C2524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5C2524">
        <w:rPr>
          <w:rFonts w:ascii="Verdana" w:hAnsi="Verdana"/>
          <w:sz w:val="18"/>
          <w:szCs w:val="18"/>
        </w:rPr>
        <w:t xml:space="preserve">Niniejszy suplement odnosi się do wersji 4.0 </w:t>
      </w:r>
      <w:proofErr w:type="gramStart"/>
      <w:r w:rsidRPr="005C2524">
        <w:rPr>
          <w:rFonts w:ascii="Verdana" w:hAnsi="Verdana"/>
          <w:sz w:val="18"/>
          <w:szCs w:val="18"/>
        </w:rPr>
        <w:t>z</w:t>
      </w:r>
      <w:proofErr w:type="gramEnd"/>
      <w:r w:rsidRPr="005C2524">
        <w:rPr>
          <w:rFonts w:ascii="Verdana" w:hAnsi="Verdana"/>
          <w:sz w:val="18"/>
          <w:szCs w:val="18"/>
        </w:rPr>
        <w:t xml:space="preserve"> kwietnia 2014 roku</w:t>
      </w:r>
      <w:r w:rsidR="005C2524" w:rsidRPr="005C2524">
        <w:rPr>
          <w:rFonts w:ascii="Verdana" w:hAnsi="Verdana"/>
          <w:sz w:val="18"/>
          <w:szCs w:val="18"/>
        </w:rPr>
        <w:t xml:space="preserve"> i obejmuje:</w:t>
      </w:r>
    </w:p>
    <w:p w:rsidR="00AE794B" w:rsidRPr="005C2524" w:rsidRDefault="00AE794B" w:rsidP="005C2524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5C2524">
        <w:rPr>
          <w:rFonts w:ascii="Verdana" w:hAnsi="Verdana"/>
          <w:sz w:val="18"/>
          <w:szCs w:val="18"/>
        </w:rPr>
        <w:t>Aktualizacj</w:t>
      </w:r>
      <w:r w:rsidR="005C2524" w:rsidRPr="005C2524">
        <w:rPr>
          <w:rFonts w:ascii="Verdana" w:hAnsi="Verdana"/>
          <w:sz w:val="18"/>
          <w:szCs w:val="18"/>
        </w:rPr>
        <w:t>ę</w:t>
      </w:r>
      <w:r w:rsidRPr="005C2524">
        <w:rPr>
          <w:rFonts w:ascii="Verdana" w:hAnsi="Verdana"/>
          <w:sz w:val="18"/>
          <w:szCs w:val="18"/>
        </w:rPr>
        <w:t xml:space="preserve"> spójności wewnętrznej celów i działań planowanych do realizac</w:t>
      </w:r>
      <w:r w:rsidR="005C2524" w:rsidRPr="005C2524">
        <w:rPr>
          <w:rFonts w:ascii="Verdana" w:hAnsi="Verdana"/>
          <w:sz w:val="18"/>
          <w:szCs w:val="18"/>
        </w:rPr>
        <w:t xml:space="preserve">ji w RPO </w:t>
      </w:r>
      <w:proofErr w:type="spellStart"/>
      <w:r w:rsidR="005C2524" w:rsidRPr="005C2524">
        <w:rPr>
          <w:rFonts w:ascii="Verdana" w:hAnsi="Verdana"/>
          <w:sz w:val="18"/>
          <w:szCs w:val="18"/>
        </w:rPr>
        <w:t>WK</w:t>
      </w:r>
      <w:proofErr w:type="spellEnd"/>
      <w:r w:rsidR="005C2524" w:rsidRPr="005C2524">
        <w:rPr>
          <w:rFonts w:ascii="Verdana" w:hAnsi="Verdana"/>
          <w:sz w:val="18"/>
          <w:szCs w:val="18"/>
        </w:rPr>
        <w:t>-P na lata 2014-2020</w:t>
      </w:r>
      <w:r w:rsidR="00D42721">
        <w:rPr>
          <w:rFonts w:ascii="Verdana" w:hAnsi="Verdana"/>
          <w:sz w:val="18"/>
          <w:szCs w:val="18"/>
        </w:rPr>
        <w:t>.</w:t>
      </w:r>
      <w:r w:rsidR="005C2524" w:rsidRPr="005C2524">
        <w:rPr>
          <w:rFonts w:ascii="Verdana" w:hAnsi="Verdana"/>
          <w:sz w:val="18"/>
          <w:szCs w:val="18"/>
        </w:rPr>
        <w:t xml:space="preserve"> </w:t>
      </w:r>
    </w:p>
    <w:p w:rsidR="00AE794B" w:rsidRPr="005C2524" w:rsidRDefault="00AE794B" w:rsidP="005C2524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5C2524">
        <w:rPr>
          <w:rFonts w:ascii="Verdana" w:hAnsi="Verdana"/>
          <w:sz w:val="18"/>
          <w:szCs w:val="18"/>
        </w:rPr>
        <w:t>Aktualizacj</w:t>
      </w:r>
      <w:r w:rsidR="005C2524" w:rsidRPr="005C2524">
        <w:rPr>
          <w:rFonts w:ascii="Verdana" w:hAnsi="Verdana"/>
          <w:sz w:val="18"/>
          <w:szCs w:val="18"/>
        </w:rPr>
        <w:t>ę</w:t>
      </w:r>
      <w:r w:rsidRPr="005C2524">
        <w:rPr>
          <w:rFonts w:ascii="Verdana" w:hAnsi="Verdana"/>
          <w:sz w:val="18"/>
          <w:szCs w:val="18"/>
        </w:rPr>
        <w:t xml:space="preserve"> diagramów przedstawiających związki </w:t>
      </w:r>
      <w:proofErr w:type="spellStart"/>
      <w:r w:rsidRPr="005C2524">
        <w:rPr>
          <w:rFonts w:ascii="Verdana" w:hAnsi="Verdana"/>
          <w:sz w:val="18"/>
          <w:szCs w:val="18"/>
        </w:rPr>
        <w:t>przyczynowo-skutkowe</w:t>
      </w:r>
      <w:proofErr w:type="spellEnd"/>
      <w:r w:rsidRPr="005C2524">
        <w:rPr>
          <w:rFonts w:ascii="Verdana" w:hAnsi="Verdana"/>
          <w:sz w:val="18"/>
          <w:szCs w:val="18"/>
        </w:rPr>
        <w:t xml:space="preserve"> zachodzące między spodziewanymi efektami programu a celami zawartymi w poszczególnych dokumentach, świadczące o zapewnieniu spójności zewnętrznej w ramach RPO </w:t>
      </w:r>
      <w:proofErr w:type="spellStart"/>
      <w:r w:rsidRPr="005C2524">
        <w:rPr>
          <w:rFonts w:ascii="Verdana" w:hAnsi="Verdana"/>
          <w:sz w:val="18"/>
          <w:szCs w:val="18"/>
        </w:rPr>
        <w:t>WK</w:t>
      </w:r>
      <w:proofErr w:type="spellEnd"/>
      <w:r w:rsidRPr="005C2524">
        <w:rPr>
          <w:rFonts w:ascii="Verdana" w:hAnsi="Verdana"/>
          <w:sz w:val="18"/>
          <w:szCs w:val="18"/>
        </w:rPr>
        <w:t>-P na lata 2014-2020</w:t>
      </w:r>
      <w:r w:rsidR="005C2524" w:rsidRPr="005C2524">
        <w:rPr>
          <w:rFonts w:ascii="Verdana" w:hAnsi="Verdana"/>
          <w:sz w:val="18"/>
          <w:szCs w:val="18"/>
        </w:rPr>
        <w:t>.</w:t>
      </w:r>
    </w:p>
    <w:p w:rsidR="00CE2567" w:rsidRPr="007F07D8" w:rsidRDefault="00AE794B" w:rsidP="00A9640B">
      <w:pPr>
        <w:pStyle w:val="Nagwek2"/>
        <w:numPr>
          <w:ilvl w:val="0"/>
          <w:numId w:val="8"/>
        </w:numPr>
        <w:spacing w:before="240" w:after="240" w:line="288" w:lineRule="auto"/>
        <w:rPr>
          <w:rFonts w:ascii="Verdana" w:hAnsi="Verdana"/>
          <w:color w:val="E36C0A" w:themeColor="accent6" w:themeShade="BF"/>
          <w:sz w:val="20"/>
          <w:szCs w:val="18"/>
        </w:rPr>
      </w:pPr>
      <w:bookmarkStart w:id="6" w:name="_Toc390164128"/>
      <w:r w:rsidRPr="00A9640B">
        <w:rPr>
          <w:rFonts w:ascii="Verdana" w:hAnsi="Verdana"/>
          <w:color w:val="E36C0A" w:themeColor="accent6" w:themeShade="BF"/>
          <w:sz w:val="20"/>
          <w:szCs w:val="18"/>
        </w:rPr>
        <w:t>S</w:t>
      </w:r>
      <w:r w:rsidRPr="007F07D8">
        <w:rPr>
          <w:rFonts w:ascii="Verdana" w:hAnsi="Verdana"/>
          <w:color w:val="E36C0A" w:themeColor="accent6" w:themeShade="BF"/>
          <w:sz w:val="20"/>
          <w:szCs w:val="18"/>
        </w:rPr>
        <w:t>pójność</w:t>
      </w:r>
      <w:r w:rsidR="00CE2567" w:rsidRPr="007F07D8">
        <w:rPr>
          <w:rFonts w:ascii="Verdana" w:hAnsi="Verdana"/>
          <w:color w:val="E36C0A" w:themeColor="accent6" w:themeShade="BF"/>
          <w:sz w:val="20"/>
          <w:szCs w:val="18"/>
        </w:rPr>
        <w:t xml:space="preserve"> wewnętrzna celów i działań planow</w:t>
      </w:r>
      <w:r w:rsidR="00D42721">
        <w:rPr>
          <w:rFonts w:ascii="Verdana" w:hAnsi="Verdana"/>
          <w:color w:val="E36C0A" w:themeColor="accent6" w:themeShade="BF"/>
          <w:sz w:val="20"/>
          <w:szCs w:val="18"/>
        </w:rPr>
        <w:t>an</w:t>
      </w:r>
      <w:r w:rsidR="00CE2567" w:rsidRPr="007F07D8">
        <w:rPr>
          <w:rFonts w:ascii="Verdana" w:hAnsi="Verdana"/>
          <w:color w:val="E36C0A" w:themeColor="accent6" w:themeShade="BF"/>
          <w:sz w:val="20"/>
          <w:szCs w:val="18"/>
        </w:rPr>
        <w:t>ych do realizacji</w:t>
      </w:r>
      <w:bookmarkEnd w:id="0"/>
      <w:bookmarkEnd w:id="6"/>
    </w:p>
    <w:p w:rsidR="00A9640B" w:rsidRDefault="00E53DF7" w:rsidP="00A9640B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W ramach </w:t>
      </w:r>
      <w:r w:rsidR="00A9640B">
        <w:rPr>
          <w:rFonts w:ascii="Verdana" w:hAnsi="Verdana"/>
          <w:sz w:val="18"/>
          <w:szCs w:val="18"/>
        </w:rPr>
        <w:t xml:space="preserve">odpowiedzi na </w:t>
      </w:r>
      <w:r>
        <w:rPr>
          <w:rFonts w:ascii="Verdana" w:hAnsi="Verdana"/>
          <w:sz w:val="18"/>
          <w:szCs w:val="18"/>
        </w:rPr>
        <w:t>jedno z głównych pytań badawczych</w:t>
      </w:r>
      <w:r w:rsidR="00A9640B">
        <w:rPr>
          <w:rFonts w:ascii="Verdana" w:hAnsi="Verdana"/>
          <w:sz w:val="18"/>
          <w:szCs w:val="18"/>
        </w:rPr>
        <w:t xml:space="preserve"> o to, c</w:t>
      </w:r>
      <w:r w:rsidR="00A9640B" w:rsidRPr="00A9640B">
        <w:rPr>
          <w:rFonts w:ascii="Verdana" w:hAnsi="Verdana"/>
          <w:sz w:val="18"/>
          <w:szCs w:val="18"/>
        </w:rPr>
        <w:t xml:space="preserve">zy zaproponowana w ramach RPO </w:t>
      </w:r>
      <w:proofErr w:type="spellStart"/>
      <w:r w:rsidR="00D42721">
        <w:rPr>
          <w:rFonts w:ascii="Verdana" w:hAnsi="Verdana"/>
          <w:sz w:val="18"/>
          <w:szCs w:val="18"/>
        </w:rPr>
        <w:t>WK</w:t>
      </w:r>
      <w:proofErr w:type="spellEnd"/>
      <w:r w:rsidR="00D42721">
        <w:rPr>
          <w:rFonts w:ascii="Verdana" w:hAnsi="Verdana"/>
          <w:sz w:val="18"/>
          <w:szCs w:val="18"/>
        </w:rPr>
        <w:t xml:space="preserve">-P </w:t>
      </w:r>
      <w:r w:rsidR="00A9640B" w:rsidRPr="00A9640B">
        <w:rPr>
          <w:rFonts w:ascii="Verdana" w:hAnsi="Verdana"/>
          <w:sz w:val="18"/>
          <w:szCs w:val="18"/>
        </w:rPr>
        <w:t>2014-2020 logika interwencji umożliwi realizację zakładanych celów rozwojowych</w:t>
      </w:r>
      <w:r>
        <w:rPr>
          <w:rFonts w:ascii="Verdana" w:hAnsi="Verdana"/>
          <w:sz w:val="18"/>
          <w:szCs w:val="18"/>
        </w:rPr>
        <w:t xml:space="preserve">, przeprowadzono analizę powiązań pomiędzy działaniami wewnątrz Programu. </w:t>
      </w:r>
      <w:r w:rsidR="00A9640B">
        <w:rPr>
          <w:rFonts w:ascii="Verdana" w:hAnsi="Verdana"/>
          <w:sz w:val="18"/>
          <w:szCs w:val="18"/>
        </w:rPr>
        <w:t xml:space="preserve">Ocenie poddano </w:t>
      </w:r>
      <w:r w:rsidR="00A9640B" w:rsidRPr="00A9640B">
        <w:rPr>
          <w:rFonts w:ascii="Verdana" w:hAnsi="Verdana"/>
          <w:sz w:val="18"/>
          <w:szCs w:val="18"/>
        </w:rPr>
        <w:t>spójność wewnętrzną celów i działań planowanych do realizacji pomiędzy poszczególnymi osiami priorytetowymi w celu oceny stopnia i zakresu ich komplementarności, w tym spodziewanych efektów synergicznych</w:t>
      </w:r>
      <w:r w:rsidR="00A9640B">
        <w:rPr>
          <w:rFonts w:ascii="Verdana" w:hAnsi="Verdana"/>
          <w:sz w:val="18"/>
          <w:szCs w:val="18"/>
        </w:rPr>
        <w:t>.</w:t>
      </w:r>
    </w:p>
    <w:p w:rsidR="00A9640B" w:rsidRPr="00FB131D" w:rsidRDefault="00A9640B" w:rsidP="00A9640B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hAnsi="Verdana"/>
          <w:color w:val="000000"/>
          <w:sz w:val="18"/>
          <w:szCs w:val="18"/>
        </w:rPr>
        <w:t>Polega</w:t>
      </w:r>
      <w:r>
        <w:rPr>
          <w:rFonts w:ascii="Verdana" w:hAnsi="Verdana"/>
          <w:color w:val="000000"/>
          <w:sz w:val="18"/>
          <w:szCs w:val="18"/>
        </w:rPr>
        <w:t>ło</w:t>
      </w:r>
      <w:r w:rsidRPr="00FB131D">
        <w:rPr>
          <w:rFonts w:ascii="Verdana" w:hAnsi="Verdana"/>
          <w:color w:val="000000"/>
          <w:sz w:val="18"/>
          <w:szCs w:val="18"/>
        </w:rPr>
        <w:t xml:space="preserve"> to na określeniu 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>pozytywnych i negatywnych zależności w kategoriach: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>Sprzeczności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– tj. zbadanie, czy rezultaty jednego działania</w:t>
      </w:r>
      <w:r>
        <w:rPr>
          <w:rFonts w:ascii="Verdana" w:eastAsia="Times New Roman" w:hAnsi="Verdana" w:cs="Arial"/>
          <w:sz w:val="18"/>
          <w:szCs w:val="18"/>
          <w:lang w:eastAsia="ar-SA"/>
        </w:rPr>
        <w:t>/ jednej osi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nie wpływają negatywnie na osiągnięcie celów innego działania</w:t>
      </w:r>
      <w:r>
        <w:rPr>
          <w:rFonts w:ascii="Verdana" w:eastAsia="Times New Roman" w:hAnsi="Verdana" w:cs="Arial"/>
          <w:sz w:val="18"/>
          <w:szCs w:val="18"/>
          <w:lang w:eastAsia="ar-SA"/>
        </w:rPr>
        <w:t>/ osi,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 xml:space="preserve">Konkurencji 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>– np. oferowanie tej samej grupie beneficjentów działania, którego użycie uzależnione jest na przykład od ograniczonych zasobów (wkład własny), a skorzystanie przez beneficjenta z jednej interwencji uniemożliwia mu skorzystanie z kolejnej,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>Nakładania się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tych samych interwencji w ramach np. dwóch różnych działań (</w:t>
      </w:r>
      <w:r>
        <w:rPr>
          <w:rFonts w:ascii="Verdana" w:eastAsia="Times New Roman" w:hAnsi="Verdana" w:cs="Arial"/>
          <w:sz w:val="18"/>
          <w:szCs w:val="18"/>
          <w:lang w:eastAsia="ar-SA"/>
        </w:rPr>
        <w:t>osi priorytetowych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>) lub w ramach wsparcia ze środków krajowych i unijnych,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>Luk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w zakresie form wsparcia w ramach programu,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>Neutralności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– braku związku, interakcji między różnymi działaniami</w:t>
      </w:r>
      <w:r>
        <w:rPr>
          <w:rFonts w:ascii="Verdana" w:eastAsia="Times New Roman" w:hAnsi="Verdana" w:cs="Arial"/>
          <w:sz w:val="18"/>
          <w:szCs w:val="18"/>
          <w:lang w:eastAsia="ar-SA"/>
        </w:rPr>
        <w:t>/ osiami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>,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proofErr w:type="gramStart"/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>Komplementarności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– czyli</w:t>
      </w:r>
      <w:proofErr w:type="gramEnd"/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wzajemnego wzmacniania realizacji działań</w:t>
      </w:r>
      <w:r>
        <w:rPr>
          <w:rFonts w:ascii="Verdana" w:eastAsia="Times New Roman" w:hAnsi="Verdana" w:cs="Arial"/>
          <w:sz w:val="18"/>
          <w:szCs w:val="18"/>
          <w:lang w:eastAsia="ar-SA"/>
        </w:rPr>
        <w:t>/ osi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>,</w:t>
      </w:r>
    </w:p>
    <w:p w:rsidR="00A9640B" w:rsidRPr="00FB131D" w:rsidRDefault="00A9640B" w:rsidP="00A9640B">
      <w:pPr>
        <w:numPr>
          <w:ilvl w:val="0"/>
          <w:numId w:val="4"/>
        </w:numPr>
        <w:autoSpaceDE w:val="0"/>
        <w:autoSpaceDN w:val="0"/>
        <w:adjustRightInd w:val="0"/>
        <w:spacing w:before="120" w:after="0" w:line="288" w:lineRule="auto"/>
        <w:jc w:val="both"/>
        <w:rPr>
          <w:rFonts w:ascii="Verdana" w:eastAsia="Times New Roman" w:hAnsi="Verdana" w:cs="Arial"/>
          <w:sz w:val="18"/>
          <w:szCs w:val="18"/>
          <w:lang w:eastAsia="ar-SA"/>
        </w:rPr>
      </w:pPr>
      <w:r w:rsidRPr="00FB131D">
        <w:rPr>
          <w:rFonts w:ascii="Verdana" w:eastAsia="Times New Roman" w:hAnsi="Verdana" w:cs="Arial"/>
          <w:b/>
          <w:sz w:val="18"/>
          <w:szCs w:val="18"/>
          <w:lang w:eastAsia="ar-SA"/>
        </w:rPr>
        <w:t>Synergii</w:t>
      </w:r>
      <w:r w:rsidRPr="00FB131D">
        <w:rPr>
          <w:rFonts w:ascii="Verdana" w:eastAsia="Times New Roman" w:hAnsi="Verdana" w:cs="Arial"/>
          <w:sz w:val="18"/>
          <w:szCs w:val="18"/>
          <w:lang w:eastAsia="ar-SA"/>
        </w:rPr>
        <w:t xml:space="preserve"> – determinującej efekt dźwigni oraz efekt uzyskania znacznie szerszego zakresu realizacji celów niż przewidywany.</w:t>
      </w:r>
    </w:p>
    <w:p w:rsidR="00CE2567" w:rsidRDefault="00A9640B" w:rsidP="00A9640B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Nie zidentyfikowano sytuacji, kiedy realizacja jednej osi priorytetowej osłabiała osiąganie celów i rezultatów innej osi. </w:t>
      </w:r>
      <w:r w:rsidR="00CE2567" w:rsidRPr="007F07D8">
        <w:rPr>
          <w:rFonts w:ascii="Verdana" w:hAnsi="Verdana"/>
          <w:sz w:val="18"/>
          <w:szCs w:val="18"/>
        </w:rPr>
        <w:t>Zaplanowane działania charakteryzują się dużą komplementarnością.</w:t>
      </w:r>
      <w:r w:rsidR="00CE2567">
        <w:rPr>
          <w:rFonts w:ascii="Verdana" w:hAnsi="Verdana"/>
          <w:sz w:val="18"/>
          <w:szCs w:val="18"/>
        </w:rPr>
        <w:t xml:space="preserve"> Szczegóły przedstawia poniższa matryca.</w:t>
      </w:r>
    </w:p>
    <w:p w:rsidR="00CE2567" w:rsidRDefault="00CE2567" w:rsidP="001155DE">
      <w:pPr>
        <w:keepNext/>
        <w:spacing w:before="120" w:after="120" w:line="288" w:lineRule="auto"/>
        <w:rPr>
          <w:rFonts w:ascii="Verdana" w:hAnsi="Verdana"/>
          <w:b/>
          <w:sz w:val="18"/>
          <w:szCs w:val="18"/>
        </w:rPr>
      </w:pPr>
      <w:r w:rsidRPr="00517DDE">
        <w:rPr>
          <w:rFonts w:ascii="Verdana" w:hAnsi="Verdana"/>
          <w:b/>
          <w:sz w:val="18"/>
          <w:szCs w:val="18"/>
        </w:rPr>
        <w:lastRenderedPageBreak/>
        <w:t xml:space="preserve">Tabela </w:t>
      </w:r>
      <w:r w:rsidR="00A9640B">
        <w:rPr>
          <w:rFonts w:ascii="Verdana" w:hAnsi="Verdana"/>
          <w:b/>
          <w:sz w:val="18"/>
          <w:szCs w:val="18"/>
        </w:rPr>
        <w:t>1</w:t>
      </w:r>
      <w:r w:rsidRPr="00517DDE">
        <w:rPr>
          <w:rFonts w:ascii="Verdana" w:hAnsi="Verdana"/>
          <w:b/>
          <w:sz w:val="18"/>
          <w:szCs w:val="18"/>
        </w:rPr>
        <w:t>. Spójność wewnętrzna pomiędzy celami i działaniami OP</w:t>
      </w:r>
    </w:p>
    <w:tbl>
      <w:tblPr>
        <w:tblW w:w="8076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66"/>
        <w:gridCol w:w="520"/>
        <w:gridCol w:w="520"/>
        <w:gridCol w:w="520"/>
        <w:gridCol w:w="520"/>
        <w:gridCol w:w="520"/>
        <w:gridCol w:w="520"/>
        <w:gridCol w:w="520"/>
        <w:gridCol w:w="520"/>
        <w:gridCol w:w="520"/>
        <w:gridCol w:w="566"/>
        <w:gridCol w:w="566"/>
        <w:gridCol w:w="566"/>
        <w:gridCol w:w="566"/>
        <w:gridCol w:w="566"/>
      </w:tblGrid>
      <w:tr w:rsidR="000B1356" w:rsidRPr="00517DDE" w:rsidTr="00A36D6B">
        <w:trPr>
          <w:trHeight w:val="435"/>
        </w:trPr>
        <w:tc>
          <w:tcPr>
            <w:tcW w:w="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OP1</w:t>
            </w:r>
            <w:proofErr w:type="spellEnd"/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OP1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</w:tr>
      <w:tr w:rsidR="000B1356" w:rsidRPr="00517DDE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OP2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517DDE" w:rsidRDefault="000B1356" w:rsidP="001155DE">
            <w:pPr>
              <w:keepNext/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1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OP2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1155DE">
            <w:pPr>
              <w:keepNext/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</w:tr>
      <w:tr w:rsidR="000B1356" w:rsidRPr="00517DDE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OP3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517DDE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517DDE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0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OP3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517DDE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proofErr w:type="spellStart"/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OP4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517DDE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517DDE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517DDE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2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517DDE">
              <w:rPr>
                <w:rFonts w:ascii="Verdana" w:eastAsia="Times New Roman" w:hAnsi="Verdana" w:cs="Calibri"/>
                <w:color w:val="000000"/>
                <w:sz w:val="16"/>
                <w:szCs w:val="16"/>
                <w:lang w:val="en-US" w:eastAsia="pl-PL"/>
              </w:rPr>
              <w:t>O</w:t>
            </w: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P4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OP5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E53DF7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OP5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OP6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OP6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OP7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OP7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OP8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OP8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OP9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OP9</w:t>
            </w:r>
            <w:proofErr w:type="spellEnd"/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OP10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1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OP10</w:t>
            </w:r>
            <w:proofErr w:type="spellEnd"/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  <w:tr w:rsidR="000B1356" w:rsidRPr="00D90A21" w:rsidTr="00A36D6B">
        <w:trPr>
          <w:trHeight w:val="435"/>
        </w:trPr>
        <w:tc>
          <w:tcPr>
            <w:tcW w:w="56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OP11</w:t>
            </w:r>
            <w:proofErr w:type="spellEnd"/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2</w:t>
            </w:r>
          </w:p>
        </w:tc>
        <w:tc>
          <w:tcPr>
            <w:tcW w:w="56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B1356" w:rsidRPr="00D90A21" w:rsidRDefault="000B1356" w:rsidP="00A9640B">
            <w:pPr>
              <w:spacing w:after="0" w:line="240" w:lineRule="auto"/>
              <w:jc w:val="center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0</w:t>
            </w:r>
          </w:p>
        </w:tc>
        <w:tc>
          <w:tcPr>
            <w:tcW w:w="56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C000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proofErr w:type="spellStart"/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OP11</w:t>
            </w:r>
            <w:proofErr w:type="spellEnd"/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  <w:tc>
          <w:tcPr>
            <w:tcW w:w="56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center"/>
            <w:hideMark/>
          </w:tcPr>
          <w:p w:rsidR="000B1356" w:rsidRPr="00D90A21" w:rsidRDefault="000B1356" w:rsidP="00A9640B">
            <w:pPr>
              <w:spacing w:after="0" w:line="240" w:lineRule="auto"/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</w:pPr>
            <w:r w:rsidRPr="00D90A21">
              <w:rPr>
                <w:rFonts w:ascii="Verdana" w:eastAsia="Times New Roman" w:hAnsi="Verdana" w:cs="Calibri"/>
                <w:color w:val="000000"/>
                <w:sz w:val="16"/>
                <w:szCs w:val="16"/>
                <w:lang w:eastAsia="pl-PL"/>
              </w:rPr>
              <w:t> </w:t>
            </w:r>
          </w:p>
        </w:tc>
      </w:tr>
    </w:tbl>
    <w:p w:rsidR="00CE2567" w:rsidRPr="00FB131D" w:rsidRDefault="00CE2567" w:rsidP="00CE2567">
      <w:pPr>
        <w:pStyle w:val="Akapitzlist"/>
        <w:keepNext/>
        <w:autoSpaceDE w:val="0"/>
        <w:autoSpaceDN w:val="0"/>
        <w:adjustRightInd w:val="0"/>
        <w:spacing w:before="120" w:after="0" w:line="288" w:lineRule="auto"/>
        <w:ind w:left="0"/>
        <w:rPr>
          <w:rFonts w:ascii="Verdana" w:hAnsi="Verdana"/>
          <w:i/>
          <w:color w:val="000000"/>
          <w:sz w:val="14"/>
          <w:szCs w:val="18"/>
        </w:rPr>
      </w:pPr>
      <w:r w:rsidRPr="00FB131D">
        <w:rPr>
          <w:rFonts w:ascii="Verdana" w:hAnsi="Verdana"/>
          <w:i/>
          <w:color w:val="000000"/>
          <w:sz w:val="14"/>
          <w:szCs w:val="18"/>
        </w:rPr>
        <w:t>Źródło: opracowanie własne</w:t>
      </w:r>
      <w:r>
        <w:rPr>
          <w:rFonts w:ascii="Verdana" w:hAnsi="Verdana"/>
          <w:i/>
          <w:color w:val="000000"/>
          <w:sz w:val="14"/>
          <w:szCs w:val="18"/>
        </w:rPr>
        <w:t>, 0 – brak komplementarności, 1 – średni efekt wzmocnienia, 2 – wysoki efekt wzmocnienia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sz w:val="18"/>
          <w:szCs w:val="18"/>
        </w:rPr>
        <w:t>Poniżej szczegółowo opisano zależności pomiędzy PI i OP.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1/OP </w:t>
      </w:r>
      <w:r w:rsidR="007F4C18" w:rsidRPr="00075FC8">
        <w:rPr>
          <w:rFonts w:ascii="Verdana" w:hAnsi="Verdana"/>
          <w:b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075FC8">
        <w:rPr>
          <w:rFonts w:ascii="Verdana" w:hAnsi="Verdana"/>
          <w:sz w:val="18"/>
          <w:szCs w:val="18"/>
        </w:rPr>
        <w:t>1</w:t>
      </w:r>
      <w:r w:rsidRPr="00075FC8">
        <w:rPr>
          <w:rFonts w:ascii="Verdana" w:hAnsi="Verdana"/>
          <w:sz w:val="18"/>
          <w:szCs w:val="18"/>
        </w:rPr>
        <w:t xml:space="preserve">): </w:t>
      </w:r>
      <w:r w:rsidR="007F4C18" w:rsidRPr="00075FC8">
        <w:rPr>
          <w:rFonts w:ascii="Verdana" w:hAnsi="Verdana"/>
          <w:sz w:val="18"/>
          <w:szCs w:val="18"/>
        </w:rPr>
        <w:t xml:space="preserve">Działania w PI 2.3 </w:t>
      </w:r>
      <w:proofErr w:type="gramStart"/>
      <w:r w:rsidR="007F4C18" w:rsidRPr="00075FC8">
        <w:rPr>
          <w:rFonts w:ascii="Verdana" w:hAnsi="Verdana"/>
          <w:sz w:val="18"/>
          <w:szCs w:val="18"/>
        </w:rPr>
        <w:t>wpłyną</w:t>
      </w:r>
      <w:proofErr w:type="gramEnd"/>
      <w:r w:rsidR="007F4C18" w:rsidRPr="00075FC8">
        <w:rPr>
          <w:rFonts w:ascii="Verdana" w:hAnsi="Verdana"/>
          <w:sz w:val="18"/>
          <w:szCs w:val="18"/>
        </w:rPr>
        <w:t xml:space="preserve"> na wzmocnienie konkurencyjności gospodarki. Stanie się ona bardziej atrakcyjna dla inwestorów. Zastosowanie TIK w administracji sprzyja szybszemu i efektywniejszemu załatwianiu spraw biznesowych oraz umożliwia stałą kontrolę nad procesami.</w:t>
      </w:r>
    </w:p>
    <w:p w:rsidR="007F4C18" w:rsidRDefault="007F4C18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1/OP 3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BF2C6E">
        <w:rPr>
          <w:rFonts w:ascii="Verdana" w:hAnsi="Verdana"/>
          <w:sz w:val="18"/>
          <w:szCs w:val="18"/>
        </w:rPr>
        <w:t>1</w:t>
      </w:r>
      <w:r w:rsidRPr="00075FC8">
        <w:rPr>
          <w:rFonts w:ascii="Verdana" w:hAnsi="Verdana"/>
          <w:sz w:val="18"/>
          <w:szCs w:val="18"/>
        </w:rPr>
        <w:t xml:space="preserve">): Można zakładać, iż działalność w zakresie </w:t>
      </w:r>
      <w:proofErr w:type="spellStart"/>
      <w:r w:rsidRPr="00075FC8">
        <w:rPr>
          <w:rFonts w:ascii="Verdana" w:hAnsi="Verdana"/>
          <w:sz w:val="18"/>
          <w:szCs w:val="18"/>
        </w:rPr>
        <w:t>B+R</w:t>
      </w:r>
      <w:proofErr w:type="spellEnd"/>
      <w:r w:rsidRPr="00075FC8">
        <w:rPr>
          <w:rFonts w:ascii="Verdana" w:hAnsi="Verdana"/>
          <w:sz w:val="18"/>
          <w:szCs w:val="18"/>
        </w:rPr>
        <w:t xml:space="preserve"> wybranych przedsiębiorstw przyczyni się do wzrostu wykorzystania nowoczesnych źródeł energii;</w:t>
      </w:r>
      <w:r w:rsidR="00BF2C6E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 xml:space="preserve">OP 1 i OP 3 wzmacniają wizerunek </w:t>
      </w:r>
      <w:proofErr w:type="gramStart"/>
      <w:r w:rsidRPr="00075FC8">
        <w:rPr>
          <w:rFonts w:ascii="Verdana" w:hAnsi="Verdana"/>
          <w:sz w:val="18"/>
          <w:szCs w:val="18"/>
        </w:rPr>
        <w:t>województwa jako</w:t>
      </w:r>
      <w:proofErr w:type="gramEnd"/>
      <w:r w:rsidRPr="00075FC8">
        <w:rPr>
          <w:rFonts w:ascii="Verdana" w:hAnsi="Verdana"/>
          <w:sz w:val="18"/>
          <w:szCs w:val="18"/>
        </w:rPr>
        <w:t xml:space="preserve"> nowoczesnego, korzystającego z </w:t>
      </w:r>
      <w:proofErr w:type="spellStart"/>
      <w:r w:rsidRPr="00075FC8">
        <w:rPr>
          <w:rFonts w:ascii="Verdana" w:hAnsi="Verdana"/>
          <w:sz w:val="18"/>
          <w:szCs w:val="18"/>
        </w:rPr>
        <w:t>OZE</w:t>
      </w:r>
      <w:proofErr w:type="spellEnd"/>
      <w:r w:rsidRPr="00075FC8">
        <w:rPr>
          <w:rFonts w:ascii="Verdana" w:hAnsi="Verdana"/>
          <w:sz w:val="18"/>
          <w:szCs w:val="18"/>
        </w:rPr>
        <w:t>, dbającego o regionalne zasoby środowiska naturalnego.</w:t>
      </w:r>
    </w:p>
    <w:p w:rsidR="007F4C18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1/OP </w:t>
      </w:r>
      <w:r w:rsidR="007F4C18" w:rsidRPr="00075FC8">
        <w:rPr>
          <w:rFonts w:ascii="Verdana" w:hAnsi="Verdana"/>
          <w:b/>
          <w:sz w:val="18"/>
          <w:szCs w:val="18"/>
        </w:rPr>
        <w:t>5</w:t>
      </w:r>
      <w:r w:rsidRPr="00075FC8">
        <w:rPr>
          <w:rFonts w:ascii="Verdana" w:hAnsi="Verdana"/>
          <w:sz w:val="18"/>
          <w:szCs w:val="18"/>
        </w:rPr>
        <w:t xml:space="preserve"> (siła zależności +1): </w:t>
      </w:r>
      <w:r w:rsidR="007F4C18" w:rsidRPr="00075FC8">
        <w:rPr>
          <w:rFonts w:ascii="Verdana" w:hAnsi="Verdana"/>
          <w:sz w:val="18"/>
          <w:szCs w:val="18"/>
        </w:rPr>
        <w:t>Dostępność regionalnych sieci transportowych do sieci międzynarodowych</w:t>
      </w:r>
      <w:r w:rsidR="00BF2C6E">
        <w:rPr>
          <w:rFonts w:ascii="Verdana" w:hAnsi="Verdana"/>
          <w:sz w:val="18"/>
          <w:szCs w:val="18"/>
        </w:rPr>
        <w:t xml:space="preserve"> (OP 5) </w:t>
      </w:r>
      <w:r w:rsidR="007F4C18" w:rsidRPr="00075FC8">
        <w:rPr>
          <w:rFonts w:ascii="Verdana" w:hAnsi="Verdana"/>
          <w:sz w:val="18"/>
          <w:szCs w:val="18"/>
        </w:rPr>
        <w:t>wspiera</w:t>
      </w:r>
      <w:r w:rsidR="00BF2C6E">
        <w:rPr>
          <w:rFonts w:ascii="Verdana" w:hAnsi="Verdana"/>
          <w:sz w:val="18"/>
          <w:szCs w:val="18"/>
        </w:rPr>
        <w:t xml:space="preserve"> </w:t>
      </w:r>
      <w:r w:rsidR="007F4C18" w:rsidRPr="00075FC8">
        <w:rPr>
          <w:rFonts w:ascii="Verdana" w:hAnsi="Verdana"/>
          <w:sz w:val="18"/>
          <w:szCs w:val="18"/>
        </w:rPr>
        <w:t>rozwój gospodarczy regionu</w:t>
      </w:r>
      <w:r w:rsidR="00BF2C6E">
        <w:rPr>
          <w:rFonts w:ascii="Verdana" w:hAnsi="Verdana"/>
          <w:sz w:val="18"/>
          <w:szCs w:val="18"/>
        </w:rPr>
        <w:t xml:space="preserve"> (OP</w:t>
      </w:r>
      <w:proofErr w:type="gramStart"/>
      <w:r w:rsidR="00BF2C6E">
        <w:rPr>
          <w:rFonts w:ascii="Verdana" w:hAnsi="Verdana"/>
          <w:sz w:val="18"/>
          <w:szCs w:val="18"/>
        </w:rPr>
        <w:t xml:space="preserve"> 1)</w:t>
      </w:r>
      <w:r w:rsidR="007F4C18" w:rsidRPr="00075FC8">
        <w:rPr>
          <w:rFonts w:ascii="Verdana" w:hAnsi="Verdana"/>
          <w:sz w:val="18"/>
          <w:szCs w:val="18"/>
        </w:rPr>
        <w:t>.</w:t>
      </w:r>
      <w:r w:rsidR="00BF2C6E">
        <w:rPr>
          <w:rFonts w:ascii="Verdana" w:hAnsi="Verdana"/>
          <w:sz w:val="18"/>
          <w:szCs w:val="18"/>
        </w:rPr>
        <w:t xml:space="preserve"> </w:t>
      </w:r>
      <w:r w:rsidR="004C7115" w:rsidRPr="00075FC8">
        <w:rPr>
          <w:rFonts w:ascii="Verdana" w:hAnsi="Verdana"/>
          <w:sz w:val="18"/>
          <w:szCs w:val="18"/>
        </w:rPr>
        <w:t>Realizacja</w:t>
      </w:r>
      <w:proofErr w:type="gramEnd"/>
      <w:r w:rsidR="004C7115" w:rsidRPr="00075FC8">
        <w:rPr>
          <w:rFonts w:ascii="Verdana" w:hAnsi="Verdana"/>
          <w:sz w:val="18"/>
          <w:szCs w:val="18"/>
        </w:rPr>
        <w:t xml:space="preserve"> OP 5 poprzez realizację inwestycji drogowych wzmacnia osiągnięcie celu OP 1, zwłaszcza na terenach peryferyjnych zagrożonych depopulacją.</w:t>
      </w:r>
      <w:r w:rsidR="00F90498" w:rsidRPr="00075FC8">
        <w:rPr>
          <w:rFonts w:ascii="Verdana" w:hAnsi="Verdana"/>
          <w:sz w:val="18"/>
          <w:szCs w:val="18"/>
        </w:rPr>
        <w:t xml:space="preserve"> </w:t>
      </w:r>
    </w:p>
    <w:p w:rsidR="00CE2567" w:rsidRPr="00075FC8" w:rsidRDefault="007F4C18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1/OP 6</w:t>
      </w:r>
      <w:r w:rsidRPr="00075FC8">
        <w:rPr>
          <w:rFonts w:ascii="Verdana" w:hAnsi="Verdana"/>
          <w:sz w:val="18"/>
          <w:szCs w:val="18"/>
        </w:rPr>
        <w:t xml:space="preserve"> (siła zależności +1): Inwestycje w innowacyjność w zakresie usług zdrowotnych </w:t>
      </w:r>
      <w:r w:rsidR="00BF2C6E">
        <w:rPr>
          <w:rFonts w:ascii="Verdana" w:hAnsi="Verdana"/>
          <w:sz w:val="18"/>
          <w:szCs w:val="18"/>
        </w:rPr>
        <w:t xml:space="preserve">(OP 1) </w:t>
      </w:r>
      <w:r w:rsidRPr="00075FC8">
        <w:rPr>
          <w:rFonts w:ascii="Verdana" w:hAnsi="Verdana"/>
          <w:sz w:val="18"/>
          <w:szCs w:val="18"/>
        </w:rPr>
        <w:t>pozw</w:t>
      </w:r>
      <w:r w:rsidR="00573BA5">
        <w:rPr>
          <w:rFonts w:ascii="Verdana" w:hAnsi="Verdana"/>
          <w:sz w:val="18"/>
          <w:szCs w:val="18"/>
        </w:rPr>
        <w:t>a</w:t>
      </w:r>
      <w:r w:rsidRPr="00075FC8">
        <w:rPr>
          <w:rFonts w:ascii="Verdana" w:hAnsi="Verdana"/>
          <w:sz w:val="18"/>
          <w:szCs w:val="18"/>
        </w:rPr>
        <w:t>l</w:t>
      </w:r>
      <w:r w:rsidR="00FE7364">
        <w:rPr>
          <w:rFonts w:ascii="Verdana" w:hAnsi="Verdana"/>
          <w:sz w:val="18"/>
          <w:szCs w:val="18"/>
        </w:rPr>
        <w:t>aj</w:t>
      </w:r>
      <w:r w:rsidR="0006623A">
        <w:rPr>
          <w:rFonts w:ascii="Verdana" w:hAnsi="Verdana"/>
          <w:sz w:val="18"/>
          <w:szCs w:val="18"/>
        </w:rPr>
        <w:t>ą</w:t>
      </w:r>
      <w:r w:rsidRPr="00075FC8">
        <w:rPr>
          <w:rFonts w:ascii="Verdana" w:hAnsi="Verdana"/>
          <w:sz w:val="18"/>
          <w:szCs w:val="18"/>
        </w:rPr>
        <w:t xml:space="preserve"> na wzmocnienie efektów </w:t>
      </w:r>
      <w:r w:rsidR="00317B9B">
        <w:rPr>
          <w:rFonts w:ascii="Verdana" w:hAnsi="Verdana"/>
          <w:sz w:val="18"/>
          <w:szCs w:val="18"/>
        </w:rPr>
        <w:t xml:space="preserve">projektów </w:t>
      </w:r>
      <w:r w:rsidRPr="00075FC8">
        <w:rPr>
          <w:rFonts w:ascii="Verdana" w:hAnsi="Verdana"/>
          <w:sz w:val="18"/>
          <w:szCs w:val="18"/>
        </w:rPr>
        <w:t xml:space="preserve">infrastrukturalnych </w:t>
      </w:r>
      <w:r w:rsidR="00317B9B">
        <w:rPr>
          <w:rFonts w:ascii="Verdana" w:hAnsi="Verdana"/>
          <w:sz w:val="18"/>
          <w:szCs w:val="18"/>
        </w:rPr>
        <w:t xml:space="preserve">w obszarze zdrowia (OP 6) poprzez zwiększenie </w:t>
      </w:r>
      <w:r w:rsidRPr="00075FC8">
        <w:rPr>
          <w:rFonts w:ascii="Verdana" w:hAnsi="Verdana"/>
          <w:sz w:val="18"/>
          <w:szCs w:val="18"/>
        </w:rPr>
        <w:t>dostępności</w:t>
      </w:r>
      <w:r w:rsidR="00BF2C6E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 xml:space="preserve">i </w:t>
      </w:r>
      <w:proofErr w:type="gramStart"/>
      <w:r w:rsidRPr="00075FC8">
        <w:rPr>
          <w:rFonts w:ascii="Verdana" w:hAnsi="Verdana"/>
          <w:sz w:val="18"/>
          <w:szCs w:val="18"/>
        </w:rPr>
        <w:t>wysokiej jakości</w:t>
      </w:r>
      <w:proofErr w:type="gramEnd"/>
      <w:r w:rsidR="00317B9B">
        <w:rPr>
          <w:rFonts w:ascii="Verdana" w:hAnsi="Verdana"/>
          <w:sz w:val="18"/>
          <w:szCs w:val="18"/>
        </w:rPr>
        <w:t xml:space="preserve"> usług medycznych</w:t>
      </w:r>
      <w:r w:rsidR="004C7115" w:rsidRPr="00075FC8">
        <w:rPr>
          <w:rFonts w:ascii="Verdana" w:hAnsi="Verdana"/>
          <w:sz w:val="18"/>
          <w:szCs w:val="18"/>
        </w:rPr>
        <w:t>. Realizacja PI 10.4 Inwestycje w edukację, umiejętności i uczenie się przez całe życie poprzez rozwój infrastruktury edukacyjnej i szkoleniowej powinna pozytywnie wpłynąć na konkurencyjność lokalnego rynku.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1/OP 7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BF2C6E">
        <w:rPr>
          <w:rFonts w:ascii="Verdana" w:hAnsi="Verdana"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 xml:space="preserve">): </w:t>
      </w:r>
      <w:r w:rsidR="00BF2C6E">
        <w:rPr>
          <w:rFonts w:ascii="Verdana" w:hAnsi="Verdana"/>
          <w:sz w:val="18"/>
          <w:szCs w:val="18"/>
        </w:rPr>
        <w:t>D</w:t>
      </w:r>
      <w:r w:rsidR="007F4C18" w:rsidRPr="00075FC8">
        <w:rPr>
          <w:rFonts w:ascii="Verdana" w:hAnsi="Verdana"/>
          <w:sz w:val="18"/>
          <w:szCs w:val="18"/>
        </w:rPr>
        <w:t xml:space="preserve">ziałania realizowane w ramach </w:t>
      </w:r>
      <w:proofErr w:type="spellStart"/>
      <w:r w:rsidR="007F4C18" w:rsidRPr="00075FC8">
        <w:rPr>
          <w:rFonts w:ascii="Verdana" w:hAnsi="Verdana"/>
          <w:sz w:val="18"/>
          <w:szCs w:val="18"/>
        </w:rPr>
        <w:t>RLKS</w:t>
      </w:r>
      <w:proofErr w:type="spellEnd"/>
      <w:r w:rsidR="00BF2C6E">
        <w:rPr>
          <w:rFonts w:ascii="Verdana" w:hAnsi="Verdana"/>
          <w:sz w:val="18"/>
          <w:szCs w:val="18"/>
        </w:rPr>
        <w:t xml:space="preserve"> (OP 7)</w:t>
      </w:r>
      <w:r w:rsidR="007F4C18" w:rsidRPr="00075FC8">
        <w:rPr>
          <w:rFonts w:ascii="Verdana" w:hAnsi="Verdana"/>
          <w:sz w:val="18"/>
          <w:szCs w:val="18"/>
        </w:rPr>
        <w:t xml:space="preserve"> </w:t>
      </w:r>
      <w:r w:rsidR="00BF2C6E">
        <w:rPr>
          <w:rFonts w:ascii="Verdana" w:hAnsi="Verdana"/>
          <w:sz w:val="18"/>
          <w:szCs w:val="18"/>
        </w:rPr>
        <w:t xml:space="preserve">powinny się </w:t>
      </w:r>
      <w:r w:rsidR="007F4C18" w:rsidRPr="00075FC8">
        <w:rPr>
          <w:rFonts w:ascii="Verdana" w:hAnsi="Verdana"/>
          <w:sz w:val="18"/>
          <w:szCs w:val="18"/>
        </w:rPr>
        <w:t>przyczynić do wzrostu przedsiębiorczości i zatrudnienia poprzez wsparcie rozwoju przedsiębiorstw n</w:t>
      </w:r>
      <w:r w:rsidR="00BF2C6E">
        <w:rPr>
          <w:rFonts w:ascii="Verdana" w:hAnsi="Verdana"/>
          <w:sz w:val="18"/>
          <w:szCs w:val="18"/>
        </w:rPr>
        <w:t xml:space="preserve">a obszarach wsi i małych miast (OP </w:t>
      </w:r>
      <w:r w:rsidR="00A9640B">
        <w:rPr>
          <w:rFonts w:ascii="Verdana" w:hAnsi="Verdana"/>
          <w:sz w:val="18"/>
          <w:szCs w:val="18"/>
        </w:rPr>
        <w:t>1</w:t>
      </w:r>
      <w:r w:rsidR="00BF2C6E">
        <w:rPr>
          <w:rFonts w:ascii="Verdana" w:hAnsi="Verdana"/>
          <w:sz w:val="18"/>
          <w:szCs w:val="18"/>
        </w:rPr>
        <w:t>)</w:t>
      </w:r>
      <w:r w:rsidR="007F4C18" w:rsidRPr="00075FC8">
        <w:rPr>
          <w:rFonts w:ascii="Verdana" w:hAnsi="Verdana"/>
          <w:sz w:val="18"/>
          <w:szCs w:val="18"/>
        </w:rPr>
        <w:t>.</w:t>
      </w:r>
    </w:p>
    <w:p w:rsidR="00820640" w:rsidRPr="00075FC8" w:rsidRDefault="00820640" w:rsidP="00CE2567">
      <w:pPr>
        <w:spacing w:before="120" w:after="120" w:line="288" w:lineRule="auto"/>
        <w:jc w:val="both"/>
        <w:rPr>
          <w:rFonts w:ascii="Verdana" w:hAnsi="Verdana" w:cs="Arial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1/OP 8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BF2C6E">
        <w:rPr>
          <w:rFonts w:ascii="Verdana" w:hAnsi="Verdana"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>):</w:t>
      </w:r>
      <w:r w:rsidR="00BF2C6E">
        <w:rPr>
          <w:rFonts w:ascii="Verdana" w:hAnsi="Verdana" w:cs="Arial"/>
          <w:sz w:val="18"/>
          <w:szCs w:val="18"/>
        </w:rPr>
        <w:t xml:space="preserve"> </w:t>
      </w:r>
      <w:r w:rsidRPr="00075FC8">
        <w:rPr>
          <w:rFonts w:ascii="Verdana" w:hAnsi="Verdana" w:cs="Arial"/>
          <w:sz w:val="18"/>
          <w:szCs w:val="18"/>
        </w:rPr>
        <w:t xml:space="preserve">W ramach PI 1.2 </w:t>
      </w:r>
      <w:proofErr w:type="gramStart"/>
      <w:r w:rsidRPr="00075FC8">
        <w:rPr>
          <w:rFonts w:ascii="Verdana" w:hAnsi="Verdana" w:cs="Arial"/>
          <w:sz w:val="18"/>
          <w:szCs w:val="18"/>
        </w:rPr>
        <w:t>nastąpi</w:t>
      </w:r>
      <w:proofErr w:type="gramEnd"/>
      <w:r w:rsidRPr="00075FC8">
        <w:rPr>
          <w:rFonts w:ascii="Verdana" w:hAnsi="Verdana" w:cs="Arial"/>
          <w:sz w:val="18"/>
          <w:szCs w:val="18"/>
        </w:rPr>
        <w:t xml:space="preserve"> kompleksowe wsparcie działalności innowacyjnej przedsiębiorstw. Działania te wpłyną pozytywnie na zwiększenie konkurencyjności rynku, a następnie na efekt w postaci większej aktywności zawodowej ludności w regionie (cele OP</w:t>
      </w:r>
      <w:proofErr w:type="gramStart"/>
      <w:r w:rsidRPr="00075FC8">
        <w:rPr>
          <w:rFonts w:ascii="Verdana" w:hAnsi="Verdana" w:cs="Arial"/>
          <w:sz w:val="18"/>
          <w:szCs w:val="18"/>
        </w:rPr>
        <w:t xml:space="preserve"> 8)</w:t>
      </w:r>
      <w:r w:rsidR="00FE7364">
        <w:rPr>
          <w:rFonts w:ascii="Verdana" w:hAnsi="Verdana" w:cs="Arial"/>
          <w:sz w:val="18"/>
          <w:szCs w:val="18"/>
        </w:rPr>
        <w:t>.</w:t>
      </w:r>
      <w:r w:rsidR="00BF2C6E">
        <w:rPr>
          <w:rFonts w:ascii="Verdana" w:hAnsi="Verdana" w:cs="Arial"/>
          <w:sz w:val="18"/>
          <w:szCs w:val="18"/>
        </w:rPr>
        <w:t xml:space="preserve"> </w:t>
      </w:r>
      <w:r w:rsidRPr="00075FC8">
        <w:rPr>
          <w:rFonts w:ascii="Verdana" w:hAnsi="Verdana" w:cs="Arial"/>
          <w:sz w:val="18"/>
          <w:szCs w:val="18"/>
        </w:rPr>
        <w:t>Realizacja</w:t>
      </w:r>
      <w:proofErr w:type="gramEnd"/>
      <w:r w:rsidRPr="00075FC8">
        <w:rPr>
          <w:rFonts w:ascii="Verdana" w:hAnsi="Verdana" w:cs="Arial"/>
          <w:sz w:val="18"/>
          <w:szCs w:val="18"/>
        </w:rPr>
        <w:t xml:space="preserve"> OP 8 wpłynie pozytywnie na cele OP 1 poprzez: zmniejszenie poziomu bezrobocia, likwidację barier związanych z zakładaniem i prowadzeniem działalności, wzrost aktywności zawodowej, adaptację pracowników i przedsiębiorców do zmian. OP 1 wpłynie z kolei na wzmocnienie kapitału ludzkiego i wzmocni konkurencyjność regionu.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lastRenderedPageBreak/>
        <w:t xml:space="preserve">OP 1/OP </w:t>
      </w:r>
      <w:r w:rsidR="007F4C18" w:rsidRPr="00075FC8">
        <w:rPr>
          <w:rFonts w:ascii="Verdana" w:hAnsi="Verdana"/>
          <w:b/>
          <w:sz w:val="18"/>
          <w:szCs w:val="18"/>
        </w:rPr>
        <w:t>9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BF2C6E">
        <w:rPr>
          <w:rFonts w:ascii="Verdana" w:hAnsi="Verdana"/>
          <w:sz w:val="18"/>
          <w:szCs w:val="18"/>
        </w:rPr>
        <w:t xml:space="preserve">1): </w:t>
      </w:r>
      <w:r w:rsidR="007F4C18" w:rsidRPr="00075FC8">
        <w:rPr>
          <w:rFonts w:ascii="Verdana" w:hAnsi="Verdana"/>
          <w:sz w:val="18"/>
          <w:szCs w:val="18"/>
        </w:rPr>
        <w:t xml:space="preserve">Wsparcie inwestycyjne sektora </w:t>
      </w:r>
      <w:proofErr w:type="spellStart"/>
      <w:r w:rsidR="007F4C18" w:rsidRPr="00075FC8">
        <w:rPr>
          <w:rFonts w:ascii="Verdana" w:hAnsi="Verdana"/>
          <w:sz w:val="18"/>
          <w:szCs w:val="18"/>
        </w:rPr>
        <w:t>MMŚP</w:t>
      </w:r>
      <w:proofErr w:type="spellEnd"/>
      <w:r w:rsidR="007F4C18" w:rsidRPr="00075FC8">
        <w:rPr>
          <w:rFonts w:ascii="Verdana" w:hAnsi="Verdana"/>
          <w:sz w:val="18"/>
          <w:szCs w:val="18"/>
        </w:rPr>
        <w:t xml:space="preserve"> </w:t>
      </w:r>
      <w:r w:rsidR="00BF2C6E">
        <w:rPr>
          <w:rFonts w:ascii="Verdana" w:hAnsi="Verdana"/>
          <w:sz w:val="18"/>
          <w:szCs w:val="18"/>
        </w:rPr>
        <w:t xml:space="preserve">(OP 1) </w:t>
      </w:r>
      <w:r w:rsidR="007F4C18" w:rsidRPr="00075FC8">
        <w:rPr>
          <w:rFonts w:ascii="Verdana" w:hAnsi="Verdana"/>
          <w:sz w:val="18"/>
          <w:szCs w:val="18"/>
        </w:rPr>
        <w:t>może przyczynić się do stworzenia</w:t>
      </w:r>
      <w:r w:rsidR="00BF2C6E">
        <w:rPr>
          <w:rFonts w:ascii="Verdana" w:hAnsi="Verdana"/>
          <w:sz w:val="18"/>
          <w:szCs w:val="18"/>
        </w:rPr>
        <w:t xml:space="preserve"> </w:t>
      </w:r>
      <w:r w:rsidR="007F4C18" w:rsidRPr="00075FC8">
        <w:rPr>
          <w:rFonts w:ascii="Verdana" w:hAnsi="Verdana"/>
          <w:sz w:val="18"/>
          <w:szCs w:val="18"/>
        </w:rPr>
        <w:t>nowych miejsc pracy, również dla osób</w:t>
      </w:r>
      <w:r w:rsidR="00E53DF7">
        <w:rPr>
          <w:rFonts w:ascii="Verdana" w:hAnsi="Verdana"/>
          <w:sz w:val="18"/>
          <w:szCs w:val="18"/>
        </w:rPr>
        <w:t xml:space="preserve"> zagrożonych wykluczeniem społecznym będących uczestnikami wsparcia</w:t>
      </w:r>
      <w:r w:rsidR="007F4C18" w:rsidRPr="00075FC8">
        <w:rPr>
          <w:rFonts w:ascii="Verdana" w:hAnsi="Verdana"/>
          <w:sz w:val="18"/>
          <w:szCs w:val="18"/>
        </w:rPr>
        <w:t xml:space="preserve"> </w:t>
      </w:r>
      <w:r w:rsidR="00BF2C6E">
        <w:rPr>
          <w:rFonts w:ascii="Verdana" w:hAnsi="Verdana"/>
          <w:sz w:val="18"/>
          <w:szCs w:val="18"/>
        </w:rPr>
        <w:t>(cele OP</w:t>
      </w:r>
      <w:proofErr w:type="gramStart"/>
      <w:r w:rsidR="00BF2C6E">
        <w:rPr>
          <w:rFonts w:ascii="Verdana" w:hAnsi="Verdana"/>
          <w:sz w:val="18"/>
          <w:szCs w:val="18"/>
        </w:rPr>
        <w:t xml:space="preserve"> 9)</w:t>
      </w:r>
      <w:r w:rsidR="007F4C18" w:rsidRPr="00075FC8">
        <w:rPr>
          <w:rFonts w:ascii="Verdana" w:hAnsi="Verdana"/>
          <w:sz w:val="18"/>
          <w:szCs w:val="18"/>
        </w:rPr>
        <w:t>. Ze</w:t>
      </w:r>
      <w:proofErr w:type="gramEnd"/>
      <w:r w:rsidR="007F4C18" w:rsidRPr="00075FC8">
        <w:rPr>
          <w:rFonts w:ascii="Verdana" w:hAnsi="Verdana"/>
          <w:sz w:val="18"/>
          <w:szCs w:val="18"/>
        </w:rPr>
        <w:t xml:space="preserve"> wsparcia inwestycyjnego mogą także korzystać</w:t>
      </w:r>
      <w:r w:rsidR="00BF2C6E">
        <w:rPr>
          <w:rFonts w:ascii="Verdana" w:hAnsi="Verdana"/>
          <w:sz w:val="18"/>
          <w:szCs w:val="18"/>
        </w:rPr>
        <w:t xml:space="preserve"> </w:t>
      </w:r>
      <w:r w:rsidR="007F4C18" w:rsidRPr="00075FC8">
        <w:rPr>
          <w:rFonts w:ascii="Verdana" w:hAnsi="Verdana"/>
          <w:sz w:val="18"/>
          <w:szCs w:val="18"/>
        </w:rPr>
        <w:t>przedsiębiorstwa społeczne.</w:t>
      </w:r>
    </w:p>
    <w:p w:rsidR="00F90498" w:rsidRPr="00075FC8" w:rsidRDefault="00F90498" w:rsidP="00BF2C6E">
      <w:pPr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1/OP 10</w:t>
      </w:r>
      <w:r w:rsidRPr="00075FC8">
        <w:rPr>
          <w:rFonts w:ascii="Verdana" w:hAnsi="Verdana"/>
          <w:sz w:val="18"/>
          <w:szCs w:val="18"/>
        </w:rPr>
        <w:t xml:space="preserve"> (siła zależności +2): Działania realizowane w ramach OP 10, sprzyjające kształtowaniu innowacyjnej edukacji, są interwencjami bazowymi wobec działań przewidzianych w ramach OP 1. Dobry system kształcenia nie tylko jest w stanie zapewnić regionowi naukowców i innowatorów, ale także przedsiębiorców umiejących korzystać z efektów ich pracy.</w:t>
      </w:r>
    </w:p>
    <w:p w:rsidR="00CE2567" w:rsidRPr="00075FC8" w:rsidRDefault="00CE2567" w:rsidP="00F90498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1/OP 1</w:t>
      </w:r>
      <w:r w:rsidR="007F4C18" w:rsidRPr="00075FC8">
        <w:rPr>
          <w:rFonts w:ascii="Verdana" w:hAnsi="Verdana"/>
          <w:b/>
          <w:sz w:val="18"/>
          <w:szCs w:val="18"/>
        </w:rPr>
        <w:t>1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BF2C6E">
        <w:rPr>
          <w:rFonts w:ascii="Verdana" w:hAnsi="Verdana"/>
          <w:sz w:val="18"/>
          <w:szCs w:val="18"/>
        </w:rPr>
        <w:t>D</w:t>
      </w:r>
      <w:r w:rsidR="007F4C18" w:rsidRPr="00075FC8">
        <w:rPr>
          <w:rFonts w:ascii="Verdana" w:hAnsi="Verdana"/>
          <w:sz w:val="18"/>
          <w:szCs w:val="18"/>
        </w:rPr>
        <w:t xml:space="preserve">ziałania realizowane w ramach </w:t>
      </w:r>
      <w:proofErr w:type="spellStart"/>
      <w:r w:rsidR="007F4C18" w:rsidRPr="00075FC8">
        <w:rPr>
          <w:rFonts w:ascii="Verdana" w:hAnsi="Verdana"/>
          <w:sz w:val="18"/>
          <w:szCs w:val="18"/>
        </w:rPr>
        <w:t>RLKS</w:t>
      </w:r>
      <w:proofErr w:type="spellEnd"/>
      <w:r w:rsidR="007F4C18" w:rsidRPr="00075FC8">
        <w:rPr>
          <w:rFonts w:ascii="Verdana" w:hAnsi="Verdana"/>
          <w:sz w:val="18"/>
          <w:szCs w:val="18"/>
        </w:rPr>
        <w:t xml:space="preserve"> </w:t>
      </w:r>
      <w:r w:rsidR="00BF2C6E">
        <w:rPr>
          <w:rFonts w:ascii="Verdana" w:hAnsi="Verdana"/>
          <w:sz w:val="18"/>
          <w:szCs w:val="18"/>
        </w:rPr>
        <w:t xml:space="preserve">(OP 11) </w:t>
      </w:r>
      <w:r w:rsidR="007F4C18" w:rsidRPr="00075FC8">
        <w:rPr>
          <w:rFonts w:ascii="Verdana" w:hAnsi="Verdana"/>
          <w:sz w:val="18"/>
          <w:szCs w:val="18"/>
        </w:rPr>
        <w:t xml:space="preserve">przyczynić się mają do wzrostu przedsiębiorczości i zatrudnienia poprzez wsparcie rozwoju przedsiębiorstw </w:t>
      </w:r>
      <w:r w:rsidR="00BF2C6E">
        <w:rPr>
          <w:rFonts w:ascii="Verdana" w:hAnsi="Verdana"/>
          <w:sz w:val="18"/>
          <w:szCs w:val="18"/>
        </w:rPr>
        <w:t>na obszarach wsi i małych miast (OP 1)</w:t>
      </w:r>
      <w:r w:rsidR="007F4C18" w:rsidRPr="00075FC8">
        <w:rPr>
          <w:rFonts w:ascii="Verdana" w:hAnsi="Verdana"/>
          <w:sz w:val="18"/>
          <w:szCs w:val="18"/>
        </w:rPr>
        <w:t>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2/OP </w:t>
      </w:r>
      <w:r w:rsidR="007F4C18" w:rsidRPr="00075FC8">
        <w:rPr>
          <w:rFonts w:ascii="Verdana" w:hAnsi="Verdana"/>
          <w:b/>
          <w:sz w:val="18"/>
          <w:szCs w:val="18"/>
        </w:rPr>
        <w:t>6</w:t>
      </w:r>
      <w:r w:rsidRPr="00075FC8">
        <w:rPr>
          <w:rFonts w:ascii="Verdana" w:hAnsi="Verdana"/>
          <w:sz w:val="18"/>
          <w:szCs w:val="18"/>
        </w:rPr>
        <w:t xml:space="preserve"> (siła zależności +1): </w:t>
      </w:r>
      <w:r w:rsidR="007F4C18" w:rsidRPr="00075FC8">
        <w:rPr>
          <w:rFonts w:ascii="Verdana" w:hAnsi="Verdana"/>
          <w:sz w:val="18"/>
          <w:szCs w:val="18"/>
        </w:rPr>
        <w:t>Działania</w:t>
      </w:r>
      <w:r w:rsidR="00BF2C6E">
        <w:rPr>
          <w:rFonts w:ascii="Verdana" w:hAnsi="Verdana"/>
          <w:sz w:val="18"/>
          <w:szCs w:val="18"/>
        </w:rPr>
        <w:t xml:space="preserve"> w PI 2.3 (OP 2) </w:t>
      </w:r>
      <w:r w:rsidR="007F4C18" w:rsidRPr="00075FC8">
        <w:rPr>
          <w:rFonts w:ascii="Verdana" w:hAnsi="Verdana"/>
          <w:sz w:val="18"/>
          <w:szCs w:val="18"/>
        </w:rPr>
        <w:t>wzmocnią efekty inwestycji infrastrukturalnych w zwiększenie dostępności</w:t>
      </w:r>
      <w:r w:rsidR="00BF2C6E">
        <w:rPr>
          <w:rFonts w:ascii="Verdana" w:hAnsi="Verdana"/>
          <w:sz w:val="18"/>
          <w:szCs w:val="18"/>
        </w:rPr>
        <w:t xml:space="preserve"> </w:t>
      </w:r>
      <w:r w:rsidR="007F4C18" w:rsidRPr="00075FC8">
        <w:rPr>
          <w:rFonts w:ascii="Verdana" w:hAnsi="Verdana"/>
          <w:sz w:val="18"/>
          <w:szCs w:val="18"/>
        </w:rPr>
        <w:t>usług społecznych i zdrowotnych</w:t>
      </w:r>
      <w:r w:rsidR="00BF2C6E">
        <w:rPr>
          <w:rFonts w:ascii="Verdana" w:hAnsi="Verdana"/>
          <w:sz w:val="18"/>
          <w:szCs w:val="18"/>
        </w:rPr>
        <w:t xml:space="preserve"> (OP 6)</w:t>
      </w:r>
      <w:r w:rsidR="007F4C18" w:rsidRPr="00075FC8">
        <w:rPr>
          <w:rFonts w:ascii="Verdana" w:hAnsi="Verdana"/>
          <w:sz w:val="18"/>
          <w:szCs w:val="18"/>
        </w:rPr>
        <w:t xml:space="preserve"> dzięki zastosowaniu TIK w administracji</w:t>
      </w:r>
      <w:r w:rsidR="00BF2C6E">
        <w:rPr>
          <w:rFonts w:ascii="Verdana" w:hAnsi="Verdana"/>
          <w:sz w:val="18"/>
          <w:szCs w:val="18"/>
        </w:rPr>
        <w:t>.</w:t>
      </w:r>
    </w:p>
    <w:p w:rsidR="00820640" w:rsidRPr="00075FC8" w:rsidRDefault="00820640" w:rsidP="00CE2567">
      <w:pPr>
        <w:spacing w:before="120" w:after="120" w:line="288" w:lineRule="auto"/>
        <w:jc w:val="both"/>
        <w:rPr>
          <w:rFonts w:ascii="Verdana" w:hAnsi="Verdana" w:cs="Arial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2/OP 8</w:t>
      </w:r>
      <w:r w:rsidRPr="00075FC8">
        <w:rPr>
          <w:rFonts w:ascii="Verdana" w:hAnsi="Verdana"/>
          <w:sz w:val="18"/>
          <w:szCs w:val="18"/>
        </w:rPr>
        <w:t xml:space="preserve"> (siła zależności +1)</w:t>
      </w:r>
      <w:r w:rsidR="00BF2C6E">
        <w:rPr>
          <w:rFonts w:ascii="Verdana" w:hAnsi="Verdana" w:cs="Arial"/>
          <w:sz w:val="18"/>
          <w:szCs w:val="18"/>
        </w:rPr>
        <w:t xml:space="preserve">: </w:t>
      </w:r>
      <w:r w:rsidRPr="00075FC8">
        <w:rPr>
          <w:rFonts w:ascii="Verdana" w:hAnsi="Verdana" w:cs="Arial"/>
          <w:sz w:val="18"/>
          <w:szCs w:val="18"/>
        </w:rPr>
        <w:t xml:space="preserve">Realizacja OP 2 jest w stanie nie tylko zwiększać popyt na usługi </w:t>
      </w:r>
      <w:proofErr w:type="gramStart"/>
      <w:r w:rsidRPr="00075FC8">
        <w:rPr>
          <w:rFonts w:ascii="Verdana" w:hAnsi="Verdana" w:cs="Arial"/>
          <w:sz w:val="18"/>
          <w:szCs w:val="18"/>
        </w:rPr>
        <w:t>TIK (co</w:t>
      </w:r>
      <w:proofErr w:type="gramEnd"/>
      <w:r w:rsidRPr="00075FC8">
        <w:rPr>
          <w:rFonts w:ascii="Verdana" w:hAnsi="Verdana" w:cs="Arial"/>
          <w:sz w:val="18"/>
          <w:szCs w:val="18"/>
        </w:rPr>
        <w:t xml:space="preserve"> przekłada się np. na wzrost zatrudnienia przy ich obsłudze), ale przede wszystkim generuje możliwość realizacji zupełnie nowych typów przedsięwzięć, o odmiennych kanałach komunikacji, logistyki itp. Daje to szansę na nowe miejsca pracy (cel OP 8).</w:t>
      </w:r>
    </w:p>
    <w:p w:rsidR="00CE2567" w:rsidRPr="00075FC8" w:rsidRDefault="00CE2567" w:rsidP="00E53DF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2/OP 9</w:t>
      </w:r>
      <w:r w:rsidRPr="00075FC8">
        <w:rPr>
          <w:rFonts w:ascii="Verdana" w:hAnsi="Verdana"/>
          <w:sz w:val="18"/>
          <w:szCs w:val="18"/>
        </w:rPr>
        <w:t xml:space="preserve"> (siła zależności +1): </w:t>
      </w:r>
      <w:r w:rsidR="007F4C18" w:rsidRPr="00075FC8">
        <w:rPr>
          <w:rFonts w:ascii="Verdana" w:hAnsi="Verdana"/>
          <w:sz w:val="18"/>
          <w:szCs w:val="18"/>
        </w:rPr>
        <w:t xml:space="preserve">Działania w PI 2.3. </w:t>
      </w:r>
      <w:proofErr w:type="gramStart"/>
      <w:r w:rsidR="007F4C18" w:rsidRPr="00075FC8">
        <w:rPr>
          <w:rFonts w:ascii="Verdana" w:hAnsi="Verdana"/>
          <w:sz w:val="18"/>
          <w:szCs w:val="18"/>
        </w:rPr>
        <w:t>wpłyną</w:t>
      </w:r>
      <w:proofErr w:type="gramEnd"/>
      <w:r w:rsidR="007F4C18" w:rsidRPr="00075FC8">
        <w:rPr>
          <w:rFonts w:ascii="Verdana" w:hAnsi="Verdana"/>
          <w:sz w:val="18"/>
          <w:szCs w:val="18"/>
        </w:rPr>
        <w:t xml:space="preserve"> na skuteczność działań w obszarze dostępności usług społecznych</w:t>
      </w:r>
      <w:r w:rsidR="00E53DF7">
        <w:rPr>
          <w:rFonts w:ascii="Verdana" w:hAnsi="Verdana"/>
          <w:sz w:val="18"/>
          <w:szCs w:val="18"/>
        </w:rPr>
        <w:t xml:space="preserve"> poprzez rozwój </w:t>
      </w:r>
      <w:r w:rsidR="00466A59">
        <w:rPr>
          <w:rFonts w:ascii="Verdana" w:hAnsi="Verdana"/>
          <w:sz w:val="18"/>
          <w:szCs w:val="18"/>
        </w:rPr>
        <w:t>e</w:t>
      </w:r>
      <w:r w:rsidR="00E53DF7" w:rsidRPr="00E53DF7">
        <w:rPr>
          <w:rFonts w:ascii="Verdana" w:hAnsi="Verdana"/>
          <w:sz w:val="18"/>
          <w:szCs w:val="18"/>
        </w:rPr>
        <w:t>-administracji, e-uczenia się, e-włączenia społecznego, e-kultury i e-zdrowia</w:t>
      </w:r>
      <w:r w:rsidR="007F4C18" w:rsidRPr="00075FC8">
        <w:rPr>
          <w:rFonts w:ascii="Verdana" w:hAnsi="Verdana"/>
          <w:sz w:val="18"/>
          <w:szCs w:val="18"/>
        </w:rPr>
        <w:t>.</w:t>
      </w:r>
      <w:r w:rsidR="00820640" w:rsidRPr="00075FC8">
        <w:rPr>
          <w:rFonts w:ascii="Verdana" w:hAnsi="Verdana"/>
          <w:sz w:val="18"/>
          <w:szCs w:val="18"/>
        </w:rPr>
        <w:t xml:space="preserve"> </w:t>
      </w:r>
      <w:r w:rsidR="00E53DF7">
        <w:rPr>
          <w:rFonts w:ascii="Verdana" w:hAnsi="Verdana"/>
          <w:sz w:val="18"/>
          <w:szCs w:val="18"/>
        </w:rPr>
        <w:t xml:space="preserve">Komplementarne są m.in. PI 9.7 </w:t>
      </w:r>
      <w:proofErr w:type="gramStart"/>
      <w:r w:rsidR="00E53DF7">
        <w:rPr>
          <w:rFonts w:ascii="Verdana" w:hAnsi="Verdana"/>
          <w:sz w:val="18"/>
          <w:szCs w:val="18"/>
        </w:rPr>
        <w:t>oraz</w:t>
      </w:r>
      <w:proofErr w:type="gramEnd"/>
      <w:r w:rsidR="00E53DF7">
        <w:rPr>
          <w:rFonts w:ascii="Verdana" w:hAnsi="Verdana"/>
          <w:sz w:val="18"/>
          <w:szCs w:val="18"/>
        </w:rPr>
        <w:t xml:space="preserve"> PI 2.3 – </w:t>
      </w:r>
      <w:proofErr w:type="gramStart"/>
      <w:r w:rsidR="00E53DF7">
        <w:rPr>
          <w:rFonts w:ascii="Verdana" w:hAnsi="Verdana"/>
          <w:sz w:val="18"/>
          <w:szCs w:val="18"/>
        </w:rPr>
        <w:t>działania</w:t>
      </w:r>
      <w:proofErr w:type="gramEnd"/>
      <w:r w:rsidR="00E53DF7">
        <w:rPr>
          <w:rFonts w:ascii="Verdana" w:hAnsi="Verdana"/>
          <w:sz w:val="18"/>
          <w:szCs w:val="18"/>
        </w:rPr>
        <w:t xml:space="preserve"> PI 9.7 </w:t>
      </w:r>
      <w:proofErr w:type="gramStart"/>
      <w:r w:rsidR="00E53DF7" w:rsidRPr="00075FC8">
        <w:rPr>
          <w:rFonts w:ascii="Verdana" w:hAnsi="Verdana"/>
          <w:sz w:val="18"/>
          <w:szCs w:val="18"/>
        </w:rPr>
        <w:t>wpływają</w:t>
      </w:r>
      <w:proofErr w:type="gramEnd"/>
      <w:r w:rsidR="00E53DF7" w:rsidRPr="00075FC8">
        <w:rPr>
          <w:rFonts w:ascii="Verdana" w:hAnsi="Verdana"/>
          <w:sz w:val="18"/>
          <w:szCs w:val="18"/>
        </w:rPr>
        <w:t xml:space="preserve"> na zwiększenie dostępności i jakości usług społecznych i zdrowotnych w regionie</w:t>
      </w:r>
      <w:r w:rsidR="00E53DF7">
        <w:rPr>
          <w:rFonts w:ascii="Verdana" w:hAnsi="Verdana"/>
          <w:sz w:val="18"/>
          <w:szCs w:val="18"/>
        </w:rPr>
        <w:t xml:space="preserve">, a temu sprzyjają działania PI 2.3 </w:t>
      </w:r>
      <w:r w:rsidR="00E53DF7" w:rsidRPr="00075FC8">
        <w:rPr>
          <w:rFonts w:ascii="Verdana" w:hAnsi="Verdana"/>
          <w:sz w:val="18"/>
          <w:szCs w:val="18"/>
        </w:rPr>
        <w:t xml:space="preserve">w zakresie rozwoju regionalnych i ponadlokalnych systemów teleinformatycznych, zapewniających dostępność, integrację i </w:t>
      </w:r>
      <w:proofErr w:type="gramStart"/>
      <w:r w:rsidR="00E53DF7" w:rsidRPr="00075FC8">
        <w:rPr>
          <w:rFonts w:ascii="Verdana" w:hAnsi="Verdana"/>
          <w:sz w:val="18"/>
          <w:szCs w:val="18"/>
        </w:rPr>
        <w:t>poprawę jakości</w:t>
      </w:r>
      <w:proofErr w:type="gramEnd"/>
      <w:r w:rsidR="00E53DF7" w:rsidRPr="00075FC8">
        <w:rPr>
          <w:rFonts w:ascii="Verdana" w:hAnsi="Verdana"/>
          <w:sz w:val="18"/>
          <w:szCs w:val="18"/>
        </w:rPr>
        <w:t xml:space="preserve"> usług publicznych</w:t>
      </w:r>
      <w:r w:rsidR="00466A59">
        <w:rPr>
          <w:rFonts w:ascii="Verdana" w:hAnsi="Verdana"/>
          <w:sz w:val="18"/>
          <w:szCs w:val="18"/>
        </w:rPr>
        <w:t>.</w:t>
      </w:r>
      <w:r w:rsidR="00E53DF7" w:rsidRPr="00075FC8">
        <w:rPr>
          <w:rFonts w:ascii="Verdana" w:hAnsi="Verdana"/>
          <w:sz w:val="18"/>
          <w:szCs w:val="18"/>
        </w:rPr>
        <w:t xml:space="preserve"> </w:t>
      </w:r>
    </w:p>
    <w:p w:rsidR="00F90498" w:rsidRPr="00075FC8" w:rsidRDefault="00CE2567" w:rsidP="00F90498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2/OP 10</w:t>
      </w:r>
      <w:r w:rsidRPr="00075FC8">
        <w:rPr>
          <w:rFonts w:ascii="Verdana" w:hAnsi="Verdana"/>
          <w:sz w:val="18"/>
          <w:szCs w:val="18"/>
        </w:rPr>
        <w:t xml:space="preserve"> (siła zależności +1</w:t>
      </w:r>
      <w:r w:rsidRPr="00E339C3">
        <w:rPr>
          <w:rFonts w:ascii="Verdana" w:hAnsi="Verdana"/>
          <w:sz w:val="18"/>
          <w:szCs w:val="18"/>
        </w:rPr>
        <w:t xml:space="preserve">): </w:t>
      </w:r>
      <w:r w:rsidR="00F90498" w:rsidRPr="00D97CBF">
        <w:rPr>
          <w:rFonts w:ascii="Verdana" w:hAnsi="Verdana"/>
          <w:sz w:val="18"/>
          <w:szCs w:val="18"/>
        </w:rPr>
        <w:t xml:space="preserve">Innowacyjna </w:t>
      </w:r>
      <w:proofErr w:type="gramStart"/>
      <w:r w:rsidR="00F90498" w:rsidRPr="00D97CBF">
        <w:rPr>
          <w:rFonts w:ascii="Verdana" w:hAnsi="Verdana"/>
          <w:sz w:val="18"/>
          <w:szCs w:val="18"/>
        </w:rPr>
        <w:t xml:space="preserve">edukacja  </w:t>
      </w:r>
      <w:r w:rsidR="006B4FBC" w:rsidRPr="00D97CBF">
        <w:rPr>
          <w:rFonts w:ascii="Verdana" w:hAnsi="Verdana"/>
          <w:sz w:val="18"/>
          <w:szCs w:val="18"/>
        </w:rPr>
        <w:t>(OP</w:t>
      </w:r>
      <w:proofErr w:type="gramEnd"/>
      <w:r w:rsidR="006B4FBC" w:rsidRPr="00D97CBF">
        <w:rPr>
          <w:rFonts w:ascii="Verdana" w:hAnsi="Verdana"/>
          <w:sz w:val="18"/>
          <w:szCs w:val="18"/>
        </w:rPr>
        <w:t xml:space="preserve"> 10) </w:t>
      </w:r>
      <w:r w:rsidR="00E339C3" w:rsidRPr="00D97CBF">
        <w:rPr>
          <w:rFonts w:ascii="Verdana" w:hAnsi="Verdana"/>
          <w:sz w:val="18"/>
          <w:szCs w:val="18"/>
        </w:rPr>
        <w:t xml:space="preserve">powinna </w:t>
      </w:r>
      <w:r w:rsidR="00F90498" w:rsidRPr="00E339C3">
        <w:rPr>
          <w:rFonts w:ascii="Verdana" w:hAnsi="Verdana"/>
          <w:sz w:val="18"/>
          <w:szCs w:val="18"/>
        </w:rPr>
        <w:t>czerp</w:t>
      </w:r>
      <w:r w:rsidR="00E339C3" w:rsidRPr="00E339C3">
        <w:rPr>
          <w:rFonts w:ascii="Verdana" w:hAnsi="Verdana"/>
          <w:sz w:val="18"/>
          <w:szCs w:val="18"/>
        </w:rPr>
        <w:t>ać</w:t>
      </w:r>
      <w:r w:rsidR="00F90498" w:rsidRPr="00E339C3">
        <w:rPr>
          <w:rFonts w:ascii="Verdana" w:hAnsi="Verdana"/>
          <w:sz w:val="18"/>
          <w:szCs w:val="18"/>
        </w:rPr>
        <w:t xml:space="preserve"> ze zdobyczy technologii i zaprz</w:t>
      </w:r>
      <w:r w:rsidR="00E339C3" w:rsidRPr="00E339C3">
        <w:rPr>
          <w:rFonts w:ascii="Verdana" w:hAnsi="Verdana"/>
          <w:sz w:val="18"/>
          <w:szCs w:val="18"/>
        </w:rPr>
        <w:t>ęgać</w:t>
      </w:r>
      <w:r w:rsidR="00F90498" w:rsidRPr="00E339C3">
        <w:rPr>
          <w:rFonts w:ascii="Verdana" w:hAnsi="Verdana"/>
          <w:sz w:val="18"/>
          <w:szCs w:val="18"/>
        </w:rPr>
        <w:t xml:space="preserve"> je do przekazywania wiedzy. Zwiększanie ilości i jakości TIK w edukacji, jak również </w:t>
      </w:r>
      <w:proofErr w:type="spellStart"/>
      <w:r w:rsidR="00F90498" w:rsidRPr="00E339C3">
        <w:rPr>
          <w:rFonts w:ascii="Verdana" w:hAnsi="Verdana"/>
          <w:sz w:val="18"/>
          <w:szCs w:val="18"/>
        </w:rPr>
        <w:t>digitalizowanie</w:t>
      </w:r>
      <w:proofErr w:type="spellEnd"/>
      <w:r w:rsidR="00F90498" w:rsidRPr="00E339C3">
        <w:rPr>
          <w:rFonts w:ascii="Verdana" w:hAnsi="Verdana"/>
          <w:sz w:val="18"/>
          <w:szCs w:val="18"/>
        </w:rPr>
        <w:t xml:space="preserve"> zasobów </w:t>
      </w:r>
      <w:r w:rsidR="00E339C3" w:rsidRPr="00E339C3">
        <w:rPr>
          <w:rFonts w:ascii="Verdana" w:hAnsi="Verdana"/>
          <w:sz w:val="18"/>
          <w:szCs w:val="18"/>
        </w:rPr>
        <w:t xml:space="preserve">dziedzictwa narodowego </w:t>
      </w:r>
      <w:r w:rsidR="006B4FBC" w:rsidRPr="00E339C3">
        <w:rPr>
          <w:rFonts w:ascii="Verdana" w:hAnsi="Verdana"/>
          <w:sz w:val="18"/>
          <w:szCs w:val="18"/>
        </w:rPr>
        <w:t>(OP 2)</w:t>
      </w:r>
      <w:r w:rsidR="00F90498" w:rsidRPr="00E339C3">
        <w:rPr>
          <w:rFonts w:ascii="Verdana" w:hAnsi="Verdana"/>
          <w:sz w:val="18"/>
          <w:szCs w:val="18"/>
        </w:rPr>
        <w:t xml:space="preserve">, powinny dodatnio wpłynąć na innowacyjność i jakość </w:t>
      </w:r>
      <w:r w:rsidR="00E339C3" w:rsidRPr="00E339C3">
        <w:rPr>
          <w:rFonts w:ascii="Verdana" w:hAnsi="Verdana"/>
          <w:sz w:val="18"/>
          <w:szCs w:val="18"/>
        </w:rPr>
        <w:t xml:space="preserve">kształcenia </w:t>
      </w:r>
      <w:r w:rsidR="00F90498" w:rsidRPr="00E339C3">
        <w:rPr>
          <w:rFonts w:ascii="Verdana" w:hAnsi="Verdana"/>
          <w:sz w:val="18"/>
          <w:szCs w:val="18"/>
        </w:rPr>
        <w:t>w regionie.</w:t>
      </w:r>
    </w:p>
    <w:p w:rsidR="00F90498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3/OP 4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6B4FBC">
        <w:rPr>
          <w:rFonts w:ascii="Verdana" w:hAnsi="Verdana"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 xml:space="preserve">): </w:t>
      </w:r>
      <w:r w:rsidR="007F4C18" w:rsidRPr="00075FC8">
        <w:rPr>
          <w:rFonts w:ascii="Verdana" w:hAnsi="Verdana"/>
          <w:sz w:val="18"/>
          <w:szCs w:val="18"/>
        </w:rPr>
        <w:t xml:space="preserve">Działania realizowane w ramach Osi 3 dotyczące zwiększenia efektywności energetycznej przyczynią się do zmniejszenia presji na środowisko przyrodnicze. Zmniejszą też zagrożenie niszczenia obiektów objętych ochroną konserwatorską przez opady atmosferyczne o odczynie </w:t>
      </w:r>
      <w:proofErr w:type="spellStart"/>
      <w:r w:rsidR="007F4C18" w:rsidRPr="00075FC8">
        <w:rPr>
          <w:rFonts w:ascii="Verdana" w:hAnsi="Verdana"/>
          <w:sz w:val="18"/>
          <w:szCs w:val="18"/>
        </w:rPr>
        <w:t>pH</w:t>
      </w:r>
      <w:proofErr w:type="spellEnd"/>
      <w:r w:rsidR="007F4C18" w:rsidRPr="00075FC8">
        <w:rPr>
          <w:rFonts w:ascii="Verdana" w:hAnsi="Verdana"/>
          <w:sz w:val="18"/>
          <w:szCs w:val="18"/>
        </w:rPr>
        <w:t xml:space="preserve"> </w:t>
      </w:r>
      <w:proofErr w:type="gramStart"/>
      <w:r w:rsidR="007F4C18" w:rsidRPr="00075FC8">
        <w:rPr>
          <w:rFonts w:ascii="Verdana" w:hAnsi="Verdana"/>
          <w:sz w:val="18"/>
          <w:szCs w:val="18"/>
        </w:rPr>
        <w:t>mniejszym niż 5,6, czyli</w:t>
      </w:r>
      <w:proofErr w:type="gramEnd"/>
      <w:r w:rsidR="007F4C18" w:rsidRPr="00075FC8">
        <w:rPr>
          <w:rFonts w:ascii="Verdana" w:hAnsi="Verdana"/>
          <w:sz w:val="18"/>
          <w:szCs w:val="18"/>
        </w:rPr>
        <w:t xml:space="preserve"> kwaśnym.</w:t>
      </w:r>
      <w:r w:rsidR="006B4FBC">
        <w:rPr>
          <w:rFonts w:ascii="Verdana" w:hAnsi="Verdana"/>
          <w:sz w:val="18"/>
          <w:szCs w:val="18"/>
        </w:rPr>
        <w:t xml:space="preserve"> </w:t>
      </w:r>
      <w:r w:rsidR="00F90498" w:rsidRPr="00075FC8">
        <w:rPr>
          <w:rFonts w:ascii="Verdana" w:hAnsi="Verdana"/>
          <w:sz w:val="18"/>
          <w:szCs w:val="18"/>
        </w:rPr>
        <w:t xml:space="preserve">OP 3 w zamierzeniu przyczyni się do respektowania ograniczoności zasobów naturalnych oraz konieczności dostosowywania się człowieka do zmian klimatu. Jest to istotne w kontekście celów OP 4. Ponadto, działania polegające na promowaniu </w:t>
      </w:r>
      <w:proofErr w:type="spellStart"/>
      <w:r w:rsidR="00F90498" w:rsidRPr="00075FC8">
        <w:rPr>
          <w:rFonts w:ascii="Verdana" w:hAnsi="Verdana"/>
          <w:sz w:val="18"/>
          <w:szCs w:val="18"/>
        </w:rPr>
        <w:t>OZE</w:t>
      </w:r>
      <w:proofErr w:type="spellEnd"/>
      <w:r w:rsidR="00F90498" w:rsidRPr="00075FC8">
        <w:rPr>
          <w:rFonts w:ascii="Verdana" w:hAnsi="Verdana"/>
          <w:sz w:val="18"/>
          <w:szCs w:val="18"/>
        </w:rPr>
        <w:t xml:space="preserve"> mogą mieć wpływ na zmniejszenie ekstremalnych zjawisk met</w:t>
      </w:r>
      <w:r w:rsidR="00D42721">
        <w:rPr>
          <w:rFonts w:ascii="Verdana" w:hAnsi="Verdana"/>
          <w:sz w:val="18"/>
          <w:szCs w:val="18"/>
        </w:rPr>
        <w:t>eo</w:t>
      </w:r>
      <w:r w:rsidR="00F90498" w:rsidRPr="00075FC8">
        <w:rPr>
          <w:rFonts w:ascii="Verdana" w:hAnsi="Verdana"/>
          <w:sz w:val="18"/>
          <w:szCs w:val="18"/>
        </w:rPr>
        <w:t>rologicznych związanych ze zmianami klimatu.</w:t>
      </w:r>
    </w:p>
    <w:p w:rsidR="007F4C18" w:rsidRPr="00075FC8" w:rsidRDefault="007F4C18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3/OP 5 </w:t>
      </w:r>
      <w:r w:rsidRPr="00075FC8">
        <w:rPr>
          <w:rFonts w:ascii="Verdana" w:hAnsi="Verdana"/>
          <w:sz w:val="18"/>
          <w:szCs w:val="18"/>
        </w:rPr>
        <w:t xml:space="preserve">(siła zależności +1): </w:t>
      </w:r>
      <w:r w:rsidR="006B4FBC">
        <w:rPr>
          <w:rFonts w:ascii="Verdana" w:hAnsi="Verdana"/>
          <w:sz w:val="18"/>
          <w:szCs w:val="18"/>
        </w:rPr>
        <w:t>I</w:t>
      </w:r>
      <w:r w:rsidRPr="00075FC8">
        <w:rPr>
          <w:rFonts w:ascii="Verdana" w:hAnsi="Verdana"/>
          <w:sz w:val="18"/>
          <w:szCs w:val="18"/>
        </w:rPr>
        <w:t xml:space="preserve">nwestycje w technologie energooszczędne </w:t>
      </w:r>
      <w:r w:rsidR="006B4FBC">
        <w:rPr>
          <w:rFonts w:ascii="Verdana" w:hAnsi="Verdana"/>
          <w:sz w:val="18"/>
          <w:szCs w:val="18"/>
        </w:rPr>
        <w:t xml:space="preserve">(OP 3) </w:t>
      </w:r>
      <w:r w:rsidRPr="00075FC8">
        <w:rPr>
          <w:rFonts w:ascii="Verdana" w:hAnsi="Verdana"/>
          <w:sz w:val="18"/>
          <w:szCs w:val="18"/>
        </w:rPr>
        <w:t>wpłyną na osiągnięcie efektu dostosowania systemów transportowych do wymogów ochrony środowiska (np. zwiększenie biopaliw w transporcie</w:t>
      </w:r>
      <w:r w:rsidR="006B4FBC">
        <w:rPr>
          <w:rFonts w:ascii="Verdana" w:hAnsi="Verdana"/>
          <w:sz w:val="18"/>
          <w:szCs w:val="18"/>
        </w:rPr>
        <w:t>; OP</w:t>
      </w:r>
      <w:proofErr w:type="gramStart"/>
      <w:r w:rsidR="006B4FBC">
        <w:rPr>
          <w:rFonts w:ascii="Verdana" w:hAnsi="Verdana"/>
          <w:sz w:val="18"/>
          <w:szCs w:val="18"/>
        </w:rPr>
        <w:t xml:space="preserve"> 5</w:t>
      </w:r>
      <w:r w:rsidRPr="00075FC8">
        <w:rPr>
          <w:rFonts w:ascii="Verdana" w:hAnsi="Verdana"/>
          <w:sz w:val="18"/>
          <w:szCs w:val="18"/>
        </w:rPr>
        <w:t>)</w:t>
      </w:r>
      <w:r w:rsidR="004C7115" w:rsidRPr="00075FC8">
        <w:rPr>
          <w:rFonts w:ascii="Verdana" w:hAnsi="Verdana"/>
          <w:sz w:val="18"/>
          <w:szCs w:val="18"/>
        </w:rPr>
        <w:t>. Inwestycje</w:t>
      </w:r>
      <w:proofErr w:type="gramEnd"/>
      <w:r w:rsidR="004C7115" w:rsidRPr="00075FC8">
        <w:rPr>
          <w:rFonts w:ascii="Verdana" w:hAnsi="Verdana"/>
          <w:sz w:val="18"/>
          <w:szCs w:val="18"/>
        </w:rPr>
        <w:t xml:space="preserve"> w zakresie transportu miejskiego (PI 4.5) </w:t>
      </w:r>
      <w:proofErr w:type="gramStart"/>
      <w:r w:rsidR="004C7115" w:rsidRPr="00075FC8">
        <w:rPr>
          <w:rFonts w:ascii="Verdana" w:hAnsi="Verdana"/>
          <w:sz w:val="18"/>
          <w:szCs w:val="18"/>
        </w:rPr>
        <w:t>zwiększą</w:t>
      </w:r>
      <w:proofErr w:type="gramEnd"/>
      <w:r w:rsidR="004C7115" w:rsidRPr="00075FC8">
        <w:rPr>
          <w:rFonts w:ascii="Verdana" w:hAnsi="Verdana"/>
          <w:sz w:val="18"/>
          <w:szCs w:val="18"/>
        </w:rPr>
        <w:t xml:space="preserve"> efekty PI 7.4. Wybudowanie systemów </w:t>
      </w:r>
      <w:proofErr w:type="spellStart"/>
      <w:r w:rsidR="004C7115" w:rsidRPr="00075FC8">
        <w:rPr>
          <w:rFonts w:ascii="Verdana" w:hAnsi="Verdana"/>
          <w:sz w:val="18"/>
          <w:szCs w:val="18"/>
        </w:rPr>
        <w:t>P&amp;R</w:t>
      </w:r>
      <w:proofErr w:type="spellEnd"/>
      <w:r w:rsidR="004C7115" w:rsidRPr="00075FC8">
        <w:rPr>
          <w:rFonts w:ascii="Verdana" w:hAnsi="Verdana"/>
          <w:sz w:val="18"/>
          <w:szCs w:val="18"/>
        </w:rPr>
        <w:t xml:space="preserve"> zwiększy popyt na usługi kolei regionalnych.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5/OP 6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7F22B7">
        <w:rPr>
          <w:rFonts w:ascii="Verdana" w:hAnsi="Verdana"/>
          <w:sz w:val="18"/>
          <w:szCs w:val="18"/>
        </w:rPr>
        <w:t>1</w:t>
      </w:r>
      <w:r w:rsidRPr="00075FC8">
        <w:rPr>
          <w:rFonts w:ascii="Verdana" w:hAnsi="Verdana"/>
          <w:sz w:val="18"/>
          <w:szCs w:val="18"/>
        </w:rPr>
        <w:t xml:space="preserve">): </w:t>
      </w:r>
      <w:r w:rsidR="007F22B7">
        <w:rPr>
          <w:rFonts w:ascii="Verdana" w:hAnsi="Verdana"/>
          <w:sz w:val="18"/>
          <w:szCs w:val="18"/>
        </w:rPr>
        <w:t>Z</w:t>
      </w:r>
      <w:r w:rsidR="004C7115" w:rsidRPr="00075FC8">
        <w:rPr>
          <w:rFonts w:ascii="Verdana" w:hAnsi="Verdana"/>
          <w:sz w:val="18"/>
          <w:szCs w:val="18"/>
        </w:rPr>
        <w:t>większenie spójności terytorialnej i dostępności sieci transportowych</w:t>
      </w:r>
      <w:r w:rsidR="007F22B7">
        <w:rPr>
          <w:rFonts w:ascii="Verdana" w:hAnsi="Verdana"/>
          <w:sz w:val="18"/>
          <w:szCs w:val="18"/>
        </w:rPr>
        <w:t xml:space="preserve"> (OP 5)</w:t>
      </w:r>
      <w:r w:rsidR="004C7115" w:rsidRPr="00075FC8">
        <w:rPr>
          <w:rFonts w:ascii="Verdana" w:hAnsi="Verdana"/>
          <w:sz w:val="18"/>
          <w:szCs w:val="18"/>
        </w:rPr>
        <w:t xml:space="preserve"> przyczynią się do eliminowania barier dostępności do obiektów infrastruktury społecznej i zdrowotnej</w:t>
      </w:r>
      <w:r w:rsidR="007F22B7">
        <w:rPr>
          <w:rFonts w:ascii="Verdana" w:hAnsi="Verdana"/>
          <w:sz w:val="18"/>
          <w:szCs w:val="18"/>
        </w:rPr>
        <w:t xml:space="preserve"> (OP 6)</w:t>
      </w:r>
      <w:r w:rsidR="00820640" w:rsidRPr="00075FC8">
        <w:rPr>
          <w:rFonts w:ascii="Verdana" w:hAnsi="Verdana"/>
          <w:sz w:val="18"/>
          <w:szCs w:val="18"/>
        </w:rPr>
        <w:t xml:space="preserve">. </w:t>
      </w:r>
    </w:p>
    <w:p w:rsidR="00820640" w:rsidRPr="00075FC8" w:rsidRDefault="00820640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5/OP 7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7F22B7">
        <w:rPr>
          <w:rFonts w:ascii="Verdana" w:hAnsi="Verdana"/>
          <w:sz w:val="18"/>
          <w:szCs w:val="18"/>
        </w:rPr>
        <w:t>Z</w:t>
      </w:r>
      <w:r w:rsidRPr="00075FC8">
        <w:rPr>
          <w:rFonts w:ascii="Verdana" w:hAnsi="Verdana"/>
          <w:sz w:val="18"/>
          <w:szCs w:val="18"/>
        </w:rPr>
        <w:t>większenie spójności terytorialnej i dostępności sieci transportowych</w:t>
      </w:r>
      <w:r w:rsidR="007F22B7">
        <w:rPr>
          <w:rFonts w:ascii="Verdana" w:hAnsi="Verdana"/>
          <w:sz w:val="18"/>
          <w:szCs w:val="18"/>
        </w:rPr>
        <w:t xml:space="preserve"> (OP 5)</w:t>
      </w:r>
      <w:r w:rsidRPr="00075FC8">
        <w:rPr>
          <w:rFonts w:ascii="Verdana" w:hAnsi="Verdana"/>
          <w:sz w:val="18"/>
          <w:szCs w:val="18"/>
        </w:rPr>
        <w:t xml:space="preserve"> przyczynią się do eliminowania barier mobilności osób zagrożonych wykluczeniem społecznym, zamieszkujących obszary peryferyjne</w:t>
      </w:r>
      <w:r w:rsidR="007F22B7">
        <w:rPr>
          <w:rFonts w:ascii="Verdana" w:hAnsi="Verdana"/>
          <w:sz w:val="18"/>
          <w:szCs w:val="18"/>
        </w:rPr>
        <w:t xml:space="preserve"> (OP</w:t>
      </w:r>
      <w:proofErr w:type="gramStart"/>
      <w:r w:rsidR="007F22B7">
        <w:rPr>
          <w:rFonts w:ascii="Verdana" w:hAnsi="Verdana"/>
          <w:sz w:val="18"/>
          <w:szCs w:val="18"/>
        </w:rPr>
        <w:t xml:space="preserve"> 7)</w:t>
      </w:r>
      <w:r w:rsidRPr="00075FC8">
        <w:rPr>
          <w:rFonts w:ascii="Verdana" w:hAnsi="Verdana"/>
          <w:sz w:val="18"/>
          <w:szCs w:val="18"/>
        </w:rPr>
        <w:t>. Inwestycje</w:t>
      </w:r>
      <w:proofErr w:type="gramEnd"/>
      <w:r w:rsidRPr="00075FC8">
        <w:rPr>
          <w:rFonts w:ascii="Verdana" w:hAnsi="Verdana"/>
          <w:sz w:val="18"/>
          <w:szCs w:val="18"/>
        </w:rPr>
        <w:t xml:space="preserve"> drogowe na obszarach peryferyjnych wzmocnią efekt inwestycji na poziomie dużych sieci transportowych</w:t>
      </w:r>
      <w:r w:rsidR="007F22B7">
        <w:rPr>
          <w:rFonts w:ascii="Verdana" w:hAnsi="Verdana"/>
          <w:sz w:val="18"/>
          <w:szCs w:val="18"/>
        </w:rPr>
        <w:t>.</w:t>
      </w:r>
    </w:p>
    <w:p w:rsidR="00E53DF7" w:rsidRDefault="00820640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lastRenderedPageBreak/>
        <w:t>OP 5/OP 8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E53DF7">
        <w:rPr>
          <w:rFonts w:ascii="Verdana" w:hAnsi="Verdana"/>
          <w:sz w:val="18"/>
          <w:szCs w:val="18"/>
        </w:rPr>
        <w:t>Działania w ramach OP 5 przyczynia się do z</w:t>
      </w:r>
      <w:r w:rsidR="00E53DF7" w:rsidRPr="00075FC8">
        <w:rPr>
          <w:rFonts w:ascii="Verdana" w:hAnsi="Verdana"/>
          <w:sz w:val="18"/>
          <w:szCs w:val="18"/>
        </w:rPr>
        <w:t>większeni</w:t>
      </w:r>
      <w:r w:rsidR="00E53DF7">
        <w:rPr>
          <w:rFonts w:ascii="Verdana" w:hAnsi="Verdana"/>
          <w:sz w:val="18"/>
          <w:szCs w:val="18"/>
        </w:rPr>
        <w:t>a</w:t>
      </w:r>
      <w:r w:rsidR="00E53DF7" w:rsidRPr="00075FC8">
        <w:rPr>
          <w:rFonts w:ascii="Verdana" w:hAnsi="Verdana"/>
          <w:sz w:val="18"/>
          <w:szCs w:val="18"/>
        </w:rPr>
        <w:t xml:space="preserve"> spójności terytorialnej i dostępności </w:t>
      </w:r>
      <w:r w:rsidR="00E53DF7">
        <w:rPr>
          <w:rFonts w:ascii="Verdana" w:hAnsi="Verdana"/>
          <w:sz w:val="18"/>
          <w:szCs w:val="18"/>
        </w:rPr>
        <w:t xml:space="preserve">transportowej, a w sposób pośredni do </w:t>
      </w:r>
      <w:r w:rsidR="00E53DF7" w:rsidRPr="00075FC8">
        <w:rPr>
          <w:rFonts w:ascii="Verdana" w:hAnsi="Verdana"/>
          <w:sz w:val="18"/>
          <w:szCs w:val="18"/>
        </w:rPr>
        <w:t>zwiększen</w:t>
      </w:r>
      <w:r w:rsidR="00E53DF7">
        <w:rPr>
          <w:rFonts w:ascii="Verdana" w:hAnsi="Verdana"/>
          <w:sz w:val="18"/>
          <w:szCs w:val="18"/>
        </w:rPr>
        <w:t>ia</w:t>
      </w:r>
      <w:r w:rsidR="00E53DF7" w:rsidRPr="00075FC8">
        <w:rPr>
          <w:rFonts w:ascii="Verdana" w:hAnsi="Verdana"/>
          <w:sz w:val="18"/>
          <w:szCs w:val="18"/>
        </w:rPr>
        <w:t xml:space="preserve"> rozwoju gospodarczego</w:t>
      </w:r>
      <w:r w:rsidR="00E53DF7">
        <w:rPr>
          <w:rFonts w:ascii="Verdana" w:hAnsi="Verdana"/>
          <w:sz w:val="18"/>
          <w:szCs w:val="18"/>
        </w:rPr>
        <w:t>, w tym</w:t>
      </w:r>
      <w:r w:rsidR="00E53DF7" w:rsidRPr="00075FC8">
        <w:rPr>
          <w:rFonts w:ascii="Verdana" w:hAnsi="Verdana"/>
          <w:sz w:val="18"/>
          <w:szCs w:val="18"/>
        </w:rPr>
        <w:t xml:space="preserve"> tworzenia nowych przedsiębiorstw i nowych miejsc pracy</w:t>
      </w:r>
      <w:r w:rsidR="00E53DF7">
        <w:rPr>
          <w:rFonts w:ascii="Verdana" w:hAnsi="Verdana"/>
          <w:sz w:val="18"/>
          <w:szCs w:val="18"/>
        </w:rPr>
        <w:t>, co będzie istotnym elementem wspierającym efekty działań w ramach OP 8, której celem są działania prozatrudnieniowe.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5/OP </w:t>
      </w:r>
      <w:r w:rsidR="004C7115" w:rsidRPr="00075FC8">
        <w:rPr>
          <w:rFonts w:ascii="Verdana" w:hAnsi="Verdana"/>
          <w:b/>
          <w:sz w:val="18"/>
          <w:szCs w:val="18"/>
        </w:rPr>
        <w:t>9</w:t>
      </w:r>
      <w:r w:rsidRPr="00075FC8">
        <w:rPr>
          <w:rFonts w:ascii="Verdana" w:hAnsi="Verdana"/>
          <w:sz w:val="18"/>
          <w:szCs w:val="18"/>
        </w:rPr>
        <w:t xml:space="preserve"> (siła zależności +1): </w:t>
      </w:r>
      <w:r w:rsidR="007F22B7">
        <w:rPr>
          <w:rFonts w:ascii="Verdana" w:hAnsi="Verdana"/>
          <w:sz w:val="18"/>
          <w:szCs w:val="18"/>
        </w:rPr>
        <w:t>Z</w:t>
      </w:r>
      <w:r w:rsidR="004C7115" w:rsidRPr="00075FC8">
        <w:rPr>
          <w:rFonts w:ascii="Verdana" w:hAnsi="Verdana"/>
          <w:sz w:val="18"/>
          <w:szCs w:val="18"/>
        </w:rPr>
        <w:t>większenie spójności terytorialnej i dostępności sieci transportowych</w:t>
      </w:r>
      <w:r w:rsidR="007F22B7">
        <w:rPr>
          <w:rFonts w:ascii="Verdana" w:hAnsi="Verdana"/>
          <w:sz w:val="18"/>
          <w:szCs w:val="18"/>
        </w:rPr>
        <w:t xml:space="preserve"> (OP 5)</w:t>
      </w:r>
      <w:r w:rsidR="004C7115" w:rsidRPr="00075FC8">
        <w:rPr>
          <w:rFonts w:ascii="Verdana" w:hAnsi="Verdana"/>
          <w:sz w:val="18"/>
          <w:szCs w:val="18"/>
        </w:rPr>
        <w:t xml:space="preserve"> przyczynią się do eliminowania barier dostępności do usług społecznych</w:t>
      </w:r>
      <w:r w:rsidR="007F22B7">
        <w:rPr>
          <w:rFonts w:ascii="Verdana" w:hAnsi="Verdana"/>
          <w:sz w:val="18"/>
          <w:szCs w:val="18"/>
        </w:rPr>
        <w:t xml:space="preserve"> oraz do</w:t>
      </w:r>
      <w:r w:rsidR="007F22B7" w:rsidRPr="00075FC8">
        <w:rPr>
          <w:rFonts w:ascii="Verdana" w:hAnsi="Verdana"/>
          <w:sz w:val="18"/>
          <w:szCs w:val="18"/>
        </w:rPr>
        <w:t xml:space="preserve"> </w:t>
      </w:r>
      <w:r w:rsidR="00F90498" w:rsidRPr="00075FC8">
        <w:rPr>
          <w:rFonts w:ascii="Verdana" w:hAnsi="Verdana"/>
          <w:sz w:val="18"/>
          <w:szCs w:val="18"/>
        </w:rPr>
        <w:t>eliminowania barier mobilności osób zagrożonych wykluczeniem społecznym</w:t>
      </w:r>
      <w:r w:rsidR="007F22B7">
        <w:rPr>
          <w:rFonts w:ascii="Verdana" w:hAnsi="Verdana"/>
          <w:sz w:val="18"/>
          <w:szCs w:val="18"/>
        </w:rPr>
        <w:t xml:space="preserve"> (OP 9)</w:t>
      </w:r>
      <w:r w:rsidR="00F90498" w:rsidRPr="00075FC8">
        <w:rPr>
          <w:rFonts w:ascii="Verdana" w:hAnsi="Verdana"/>
          <w:sz w:val="18"/>
          <w:szCs w:val="18"/>
        </w:rPr>
        <w:t>.</w:t>
      </w:r>
    </w:p>
    <w:p w:rsidR="00F90498" w:rsidRPr="00075FC8" w:rsidRDefault="00F90498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5/OP 11</w:t>
      </w:r>
      <w:r w:rsidRPr="00075FC8">
        <w:rPr>
          <w:rFonts w:ascii="Verdana" w:hAnsi="Verdana"/>
          <w:sz w:val="18"/>
          <w:szCs w:val="18"/>
        </w:rPr>
        <w:t xml:space="preserve"> (siła zależności +1): </w:t>
      </w:r>
      <w:r w:rsidR="007F22B7">
        <w:rPr>
          <w:rFonts w:ascii="Verdana" w:hAnsi="Verdana"/>
          <w:sz w:val="18"/>
          <w:szCs w:val="18"/>
        </w:rPr>
        <w:t>Z</w:t>
      </w:r>
      <w:r w:rsidRPr="00075FC8">
        <w:rPr>
          <w:rFonts w:ascii="Verdana" w:hAnsi="Verdana"/>
          <w:sz w:val="18"/>
          <w:szCs w:val="18"/>
        </w:rPr>
        <w:t xml:space="preserve">większenie spójności terytorialnej i dostępności sieci transportowych </w:t>
      </w:r>
      <w:r w:rsidR="007F22B7">
        <w:rPr>
          <w:rFonts w:ascii="Verdana" w:hAnsi="Verdana"/>
          <w:sz w:val="18"/>
          <w:szCs w:val="18"/>
        </w:rPr>
        <w:t xml:space="preserve">(OP 5) </w:t>
      </w:r>
      <w:r w:rsidRPr="00075FC8">
        <w:rPr>
          <w:rFonts w:ascii="Verdana" w:hAnsi="Verdana"/>
          <w:sz w:val="18"/>
          <w:szCs w:val="18"/>
        </w:rPr>
        <w:t>przyczynią się do eliminowania barier mobilności osób zagrożonych wykluczeniem społecznym, zamieszkujących obszary peryferyjne</w:t>
      </w:r>
      <w:r w:rsidR="007F22B7">
        <w:rPr>
          <w:rFonts w:ascii="Verdana" w:hAnsi="Verdana"/>
          <w:sz w:val="18"/>
          <w:szCs w:val="18"/>
        </w:rPr>
        <w:t xml:space="preserve"> (OP 11). </w:t>
      </w:r>
    </w:p>
    <w:p w:rsidR="00820640" w:rsidRPr="00075FC8" w:rsidRDefault="00820640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6/OP 7 </w:t>
      </w:r>
      <w:r w:rsidRPr="00075FC8">
        <w:rPr>
          <w:rFonts w:ascii="Verdana" w:hAnsi="Verdana"/>
          <w:sz w:val="18"/>
          <w:szCs w:val="18"/>
        </w:rPr>
        <w:t>(siła zależności +</w:t>
      </w:r>
      <w:r w:rsidR="007F22B7">
        <w:rPr>
          <w:rFonts w:ascii="Verdana" w:hAnsi="Verdana"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>):</w:t>
      </w:r>
      <w:r w:rsidR="007F22B7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 xml:space="preserve">Występuje efekt synergii między inwestycjami w infrastrukturę zdrowotną i społeczną </w:t>
      </w:r>
      <w:r w:rsidR="007F22B7">
        <w:rPr>
          <w:rFonts w:ascii="Verdana" w:hAnsi="Verdana"/>
          <w:sz w:val="18"/>
          <w:szCs w:val="18"/>
        </w:rPr>
        <w:t xml:space="preserve">(OP 6) </w:t>
      </w:r>
      <w:r w:rsidRPr="00075FC8">
        <w:rPr>
          <w:rFonts w:ascii="Verdana" w:hAnsi="Verdana"/>
          <w:sz w:val="18"/>
          <w:szCs w:val="18"/>
        </w:rPr>
        <w:t>na obszarach o jej niskiej dostępności a programami rewitalizacyjnymi na terenach OSI</w:t>
      </w:r>
      <w:r w:rsidR="007F22B7">
        <w:rPr>
          <w:rFonts w:ascii="Verdana" w:hAnsi="Verdana"/>
          <w:sz w:val="18"/>
          <w:szCs w:val="18"/>
        </w:rPr>
        <w:t xml:space="preserve"> (OP 7). </w:t>
      </w:r>
    </w:p>
    <w:p w:rsidR="00115635" w:rsidRPr="00115635" w:rsidRDefault="00820640" w:rsidP="00115635">
      <w:pPr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6/OP 8 </w:t>
      </w:r>
      <w:r w:rsidRPr="00075FC8">
        <w:rPr>
          <w:rFonts w:ascii="Verdana" w:hAnsi="Verdana"/>
          <w:sz w:val="18"/>
          <w:szCs w:val="18"/>
        </w:rPr>
        <w:t xml:space="preserve">(siła zależności +1): Interwencje realizowane w ramach OP </w:t>
      </w:r>
      <w:r w:rsidR="00115635">
        <w:rPr>
          <w:rFonts w:ascii="Verdana" w:hAnsi="Verdana"/>
          <w:sz w:val="18"/>
          <w:szCs w:val="18"/>
        </w:rPr>
        <w:t>6</w:t>
      </w:r>
      <w:r w:rsidR="00115635" w:rsidRPr="00075FC8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>będą wpływać pozytywnie na skuteczność działań w obszarze rynku pracy (OP</w:t>
      </w:r>
      <w:proofErr w:type="gramStart"/>
      <w:r w:rsidRPr="00075FC8">
        <w:rPr>
          <w:rFonts w:ascii="Verdana" w:hAnsi="Verdana"/>
          <w:sz w:val="18"/>
          <w:szCs w:val="18"/>
        </w:rPr>
        <w:t xml:space="preserve"> 8). </w:t>
      </w:r>
      <w:r w:rsidR="00115635">
        <w:rPr>
          <w:rFonts w:ascii="Verdana" w:hAnsi="Verdana"/>
          <w:sz w:val="18"/>
          <w:szCs w:val="18"/>
        </w:rPr>
        <w:t>Między</w:t>
      </w:r>
      <w:proofErr w:type="gramEnd"/>
      <w:r w:rsidR="00115635">
        <w:rPr>
          <w:rFonts w:ascii="Verdana" w:hAnsi="Verdana"/>
          <w:sz w:val="18"/>
          <w:szCs w:val="18"/>
        </w:rPr>
        <w:t xml:space="preserve"> innymi</w:t>
      </w:r>
      <w:r w:rsidR="00115635" w:rsidRPr="00075FC8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>inwestycje w infrastrukturę zdrowotną i społeczną (PI 9.1</w:t>
      </w:r>
      <w:r w:rsidR="007F22B7">
        <w:rPr>
          <w:rFonts w:ascii="Verdana" w:hAnsi="Verdana"/>
          <w:sz w:val="18"/>
          <w:szCs w:val="18"/>
        </w:rPr>
        <w:t>; OP 6</w:t>
      </w:r>
      <w:r w:rsidRPr="00075FC8">
        <w:rPr>
          <w:rFonts w:ascii="Verdana" w:hAnsi="Verdana"/>
          <w:sz w:val="18"/>
          <w:szCs w:val="18"/>
        </w:rPr>
        <w:t xml:space="preserve">) </w:t>
      </w:r>
      <w:r w:rsidR="00115635">
        <w:rPr>
          <w:rFonts w:ascii="Verdana" w:hAnsi="Verdana"/>
          <w:sz w:val="18"/>
          <w:szCs w:val="18"/>
        </w:rPr>
        <w:t>będą</w:t>
      </w:r>
      <w:r w:rsidR="00115635" w:rsidRPr="00075FC8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>komplementarne wobec działań w ramach PI 8.10 Aktywne i zdrowe starzenie się</w:t>
      </w:r>
      <w:r w:rsidR="007F22B7">
        <w:rPr>
          <w:rFonts w:ascii="Verdana" w:hAnsi="Verdana"/>
          <w:sz w:val="18"/>
          <w:szCs w:val="18"/>
        </w:rPr>
        <w:t xml:space="preserve"> (OP 8</w:t>
      </w:r>
      <w:r w:rsidR="00115635">
        <w:rPr>
          <w:rFonts w:ascii="Verdana" w:hAnsi="Verdana"/>
          <w:sz w:val="18"/>
          <w:szCs w:val="18"/>
        </w:rPr>
        <w:t xml:space="preserve">), którego </w:t>
      </w:r>
      <w:r w:rsidR="00115635" w:rsidRPr="00115635">
        <w:rPr>
          <w:rFonts w:ascii="Verdana" w:hAnsi="Verdana"/>
          <w:sz w:val="18"/>
          <w:szCs w:val="18"/>
        </w:rPr>
        <w:t>celem jest poprawa świadomości zdrowotnej społeczeństwa oraz wykrywalności chorób negatywnie wpływających na zasoby pracy</w:t>
      </w:r>
      <w:r w:rsidR="00115635">
        <w:rPr>
          <w:rFonts w:ascii="Verdana" w:hAnsi="Verdana"/>
          <w:sz w:val="18"/>
          <w:szCs w:val="18"/>
        </w:rPr>
        <w:t xml:space="preserve"> (podejmowane działania to m.in.: </w:t>
      </w:r>
      <w:r w:rsidR="00115635" w:rsidRPr="00115635">
        <w:rPr>
          <w:rFonts w:ascii="Verdana" w:hAnsi="Verdana"/>
          <w:sz w:val="18"/>
          <w:szCs w:val="18"/>
        </w:rPr>
        <w:t>pilotaż programów profilaktycznych,</w:t>
      </w:r>
      <w:r w:rsidR="00115635">
        <w:rPr>
          <w:rFonts w:ascii="Verdana" w:hAnsi="Verdana"/>
          <w:sz w:val="18"/>
          <w:szCs w:val="18"/>
        </w:rPr>
        <w:t xml:space="preserve"> </w:t>
      </w:r>
      <w:r w:rsidR="00115635" w:rsidRPr="00115635">
        <w:rPr>
          <w:rFonts w:ascii="Verdana" w:hAnsi="Verdana"/>
          <w:sz w:val="18"/>
          <w:szCs w:val="18"/>
        </w:rPr>
        <w:t>prowadzenie badań nad starzeniem się</w:t>
      </w:r>
      <w:r w:rsidR="00115635">
        <w:rPr>
          <w:rFonts w:ascii="Verdana" w:hAnsi="Verdana"/>
          <w:sz w:val="18"/>
          <w:szCs w:val="18"/>
        </w:rPr>
        <w:t>).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 xml:space="preserve">OP 6/OP </w:t>
      </w:r>
      <w:r w:rsidR="00820640" w:rsidRPr="00075FC8">
        <w:rPr>
          <w:rFonts w:ascii="Verdana" w:hAnsi="Verdana"/>
          <w:b/>
          <w:sz w:val="18"/>
          <w:szCs w:val="18"/>
        </w:rPr>
        <w:t>9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7F22B7">
        <w:rPr>
          <w:rFonts w:ascii="Verdana" w:hAnsi="Verdana"/>
          <w:sz w:val="18"/>
          <w:szCs w:val="18"/>
        </w:rPr>
        <w:t>I</w:t>
      </w:r>
      <w:r w:rsidR="00820640" w:rsidRPr="00075FC8">
        <w:rPr>
          <w:rFonts w:ascii="Verdana" w:hAnsi="Verdana"/>
          <w:sz w:val="18"/>
          <w:szCs w:val="18"/>
        </w:rPr>
        <w:t>nwestycje w infrastrukturę usług społecznych i zdrowotnych</w:t>
      </w:r>
      <w:r w:rsidR="007F22B7">
        <w:rPr>
          <w:rFonts w:ascii="Verdana" w:hAnsi="Verdana"/>
          <w:sz w:val="18"/>
          <w:szCs w:val="18"/>
        </w:rPr>
        <w:t xml:space="preserve"> (OP 6)</w:t>
      </w:r>
      <w:r w:rsidR="00820640" w:rsidRPr="00075FC8">
        <w:rPr>
          <w:rFonts w:ascii="Verdana" w:hAnsi="Verdana"/>
          <w:sz w:val="18"/>
          <w:szCs w:val="18"/>
        </w:rPr>
        <w:t>, wzmocnią efekty reintegracji społeczno-zawodowej osób zagrożonych wykluczeniem społecznym</w:t>
      </w:r>
      <w:r w:rsidR="007F22B7">
        <w:rPr>
          <w:rFonts w:ascii="Verdana" w:hAnsi="Verdana"/>
          <w:sz w:val="18"/>
          <w:szCs w:val="18"/>
        </w:rPr>
        <w:t xml:space="preserve"> (OP</w:t>
      </w:r>
      <w:proofErr w:type="gramStart"/>
      <w:r w:rsidR="007F22B7">
        <w:rPr>
          <w:rFonts w:ascii="Verdana" w:hAnsi="Verdana"/>
          <w:sz w:val="18"/>
          <w:szCs w:val="18"/>
        </w:rPr>
        <w:t xml:space="preserve"> 9).</w:t>
      </w:r>
      <w:r w:rsidR="00F90498" w:rsidRPr="00075FC8">
        <w:rPr>
          <w:rFonts w:ascii="Verdana" w:hAnsi="Verdana"/>
          <w:sz w:val="18"/>
          <w:szCs w:val="18"/>
        </w:rPr>
        <w:t xml:space="preserve"> Będą</w:t>
      </w:r>
      <w:proofErr w:type="gramEnd"/>
      <w:r w:rsidR="00F90498" w:rsidRPr="00075FC8">
        <w:rPr>
          <w:rFonts w:ascii="Verdana" w:hAnsi="Verdana"/>
          <w:sz w:val="18"/>
          <w:szCs w:val="18"/>
        </w:rPr>
        <w:t xml:space="preserve"> te</w:t>
      </w:r>
      <w:r w:rsidR="00D42721">
        <w:rPr>
          <w:rFonts w:ascii="Verdana" w:hAnsi="Verdana"/>
          <w:sz w:val="18"/>
          <w:szCs w:val="18"/>
        </w:rPr>
        <w:t>ż</w:t>
      </w:r>
      <w:r w:rsidR="00F90498" w:rsidRPr="00075FC8">
        <w:rPr>
          <w:rFonts w:ascii="Verdana" w:hAnsi="Verdana"/>
          <w:sz w:val="18"/>
          <w:szCs w:val="18"/>
        </w:rPr>
        <w:t xml:space="preserve"> stwarzać bazę infrastrukturaln</w:t>
      </w:r>
      <w:r w:rsidR="00D42721">
        <w:rPr>
          <w:rFonts w:ascii="Verdana" w:hAnsi="Verdana"/>
          <w:sz w:val="18"/>
          <w:szCs w:val="18"/>
        </w:rPr>
        <w:t>ą</w:t>
      </w:r>
      <w:r w:rsidR="00F90498" w:rsidRPr="00075FC8">
        <w:rPr>
          <w:rFonts w:ascii="Verdana" w:hAnsi="Verdana"/>
          <w:sz w:val="18"/>
          <w:szCs w:val="18"/>
        </w:rPr>
        <w:t xml:space="preserve"> dla </w:t>
      </w:r>
      <w:proofErr w:type="spellStart"/>
      <w:r w:rsidR="00F90498" w:rsidRPr="00075FC8">
        <w:rPr>
          <w:rFonts w:ascii="Verdana" w:hAnsi="Verdana"/>
          <w:sz w:val="18"/>
          <w:szCs w:val="18"/>
        </w:rPr>
        <w:t>deinstytucjonalizacji</w:t>
      </w:r>
      <w:proofErr w:type="spellEnd"/>
      <w:r w:rsidR="00F90498" w:rsidRPr="00075FC8">
        <w:rPr>
          <w:rFonts w:ascii="Verdana" w:hAnsi="Verdana"/>
          <w:sz w:val="18"/>
          <w:szCs w:val="18"/>
        </w:rPr>
        <w:t xml:space="preserve"> usług.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6/OP 1</w:t>
      </w:r>
      <w:r w:rsidR="00F90498" w:rsidRPr="00075FC8">
        <w:rPr>
          <w:rFonts w:ascii="Verdana" w:hAnsi="Verdana"/>
          <w:b/>
          <w:sz w:val="18"/>
          <w:szCs w:val="18"/>
        </w:rPr>
        <w:t>0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7F22B7">
        <w:rPr>
          <w:rFonts w:ascii="Verdana" w:hAnsi="Verdana"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 xml:space="preserve">): </w:t>
      </w:r>
      <w:r w:rsidR="00F90498" w:rsidRPr="00075FC8">
        <w:rPr>
          <w:rFonts w:ascii="Verdana" w:hAnsi="Verdana"/>
          <w:sz w:val="18"/>
          <w:szCs w:val="18"/>
        </w:rPr>
        <w:t xml:space="preserve">Działania przewidziane w ramach OP </w:t>
      </w:r>
      <w:r w:rsidR="007F22B7">
        <w:rPr>
          <w:rFonts w:ascii="Verdana" w:hAnsi="Verdana"/>
          <w:sz w:val="18"/>
          <w:szCs w:val="18"/>
        </w:rPr>
        <w:t>6</w:t>
      </w:r>
      <w:r w:rsidR="00F90498" w:rsidRPr="00075FC8">
        <w:rPr>
          <w:rFonts w:ascii="Verdana" w:hAnsi="Verdana"/>
          <w:sz w:val="18"/>
          <w:szCs w:val="18"/>
        </w:rPr>
        <w:t xml:space="preserve"> są kluczowe dla działań przewidzianych w ramach OP </w:t>
      </w:r>
      <w:r w:rsidR="007F22B7">
        <w:rPr>
          <w:rFonts w:ascii="Verdana" w:hAnsi="Verdana"/>
          <w:sz w:val="18"/>
          <w:szCs w:val="18"/>
        </w:rPr>
        <w:t>10</w:t>
      </w:r>
      <w:r w:rsidR="00F90498" w:rsidRPr="00075FC8">
        <w:rPr>
          <w:rFonts w:ascii="Verdana" w:hAnsi="Verdana"/>
          <w:sz w:val="18"/>
          <w:szCs w:val="18"/>
        </w:rPr>
        <w:t xml:space="preserve"> w zakresie uczenia się przez całe życie, poprzez rozwój infrastruktury edukacyjnej i szkoleniowej.</w:t>
      </w:r>
    </w:p>
    <w:p w:rsidR="00F90498" w:rsidRPr="00075FC8" w:rsidRDefault="00F90498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6/OP 11</w:t>
      </w:r>
      <w:r w:rsidRPr="00075FC8">
        <w:rPr>
          <w:rFonts w:ascii="Verdana" w:hAnsi="Verdana"/>
          <w:sz w:val="18"/>
          <w:szCs w:val="18"/>
        </w:rPr>
        <w:t xml:space="preserve"> (siła zależności +</w:t>
      </w:r>
      <w:r w:rsidR="007F22B7">
        <w:rPr>
          <w:rFonts w:ascii="Verdana" w:hAnsi="Verdana"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 xml:space="preserve">): Działania infrastrukturalne w obszarze usług społecznych i zdrowotnych </w:t>
      </w:r>
      <w:r w:rsidR="007F22B7">
        <w:rPr>
          <w:rFonts w:ascii="Verdana" w:hAnsi="Verdana"/>
          <w:sz w:val="18"/>
          <w:szCs w:val="18"/>
        </w:rPr>
        <w:t xml:space="preserve">(OP 6) </w:t>
      </w:r>
      <w:r w:rsidRPr="00075FC8">
        <w:rPr>
          <w:rFonts w:ascii="Verdana" w:hAnsi="Verdana"/>
          <w:sz w:val="18"/>
          <w:szCs w:val="18"/>
        </w:rPr>
        <w:t xml:space="preserve">wzmocnią efekty zintegrowanych działań aktywizacji społeczno-zawodowej na obszarach realizacji </w:t>
      </w:r>
      <w:proofErr w:type="spellStart"/>
      <w:r w:rsidRPr="00075FC8">
        <w:rPr>
          <w:rFonts w:ascii="Verdana" w:hAnsi="Verdana"/>
          <w:sz w:val="18"/>
          <w:szCs w:val="18"/>
        </w:rPr>
        <w:t>RL</w:t>
      </w:r>
      <w:r w:rsidR="00D42721">
        <w:rPr>
          <w:rFonts w:ascii="Verdana" w:hAnsi="Verdana"/>
          <w:sz w:val="18"/>
          <w:szCs w:val="18"/>
        </w:rPr>
        <w:t>K</w:t>
      </w:r>
      <w:r w:rsidRPr="00075FC8">
        <w:rPr>
          <w:rFonts w:ascii="Verdana" w:hAnsi="Verdana"/>
          <w:sz w:val="18"/>
          <w:szCs w:val="18"/>
        </w:rPr>
        <w:t>S</w:t>
      </w:r>
      <w:proofErr w:type="spellEnd"/>
      <w:r w:rsidR="007F22B7">
        <w:rPr>
          <w:rFonts w:ascii="Verdana" w:hAnsi="Verdana"/>
          <w:sz w:val="18"/>
          <w:szCs w:val="18"/>
        </w:rPr>
        <w:t xml:space="preserve"> (OP 11).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5B4482">
        <w:rPr>
          <w:rFonts w:ascii="Verdana" w:hAnsi="Verdana"/>
          <w:b/>
          <w:sz w:val="18"/>
          <w:szCs w:val="18"/>
        </w:rPr>
        <w:t xml:space="preserve">OP 7/OP </w:t>
      </w:r>
      <w:r w:rsidR="007F4C18" w:rsidRPr="005B4482">
        <w:rPr>
          <w:rFonts w:ascii="Verdana" w:hAnsi="Verdana"/>
          <w:b/>
          <w:sz w:val="18"/>
          <w:szCs w:val="18"/>
        </w:rPr>
        <w:t>8</w:t>
      </w:r>
      <w:r w:rsidRPr="005B4482">
        <w:rPr>
          <w:rFonts w:ascii="Verdana" w:hAnsi="Verdana"/>
          <w:sz w:val="18"/>
          <w:szCs w:val="18"/>
        </w:rPr>
        <w:t xml:space="preserve"> (siła zależności +</w:t>
      </w:r>
      <w:r w:rsidR="005B4482">
        <w:rPr>
          <w:rFonts w:ascii="Verdana" w:hAnsi="Verdana"/>
          <w:sz w:val="18"/>
          <w:szCs w:val="18"/>
        </w:rPr>
        <w:t>1</w:t>
      </w:r>
      <w:r w:rsidRPr="005B4482">
        <w:rPr>
          <w:rFonts w:ascii="Verdana" w:hAnsi="Verdana"/>
          <w:sz w:val="18"/>
          <w:szCs w:val="18"/>
        </w:rPr>
        <w:t xml:space="preserve">): </w:t>
      </w:r>
      <w:r w:rsidR="007F4C18" w:rsidRPr="005B4482">
        <w:rPr>
          <w:rFonts w:ascii="Verdana" w:hAnsi="Verdana"/>
          <w:sz w:val="18"/>
          <w:szCs w:val="18"/>
        </w:rPr>
        <w:t xml:space="preserve">Realizacja </w:t>
      </w:r>
      <w:r w:rsidR="005B4482" w:rsidRPr="005B4482">
        <w:rPr>
          <w:rFonts w:ascii="Verdana" w:hAnsi="Verdana"/>
          <w:sz w:val="18"/>
          <w:szCs w:val="18"/>
        </w:rPr>
        <w:t>OP 7</w:t>
      </w:r>
      <w:r w:rsidR="007F4C18" w:rsidRPr="005B4482">
        <w:rPr>
          <w:rFonts w:ascii="Verdana" w:hAnsi="Verdana"/>
          <w:sz w:val="18"/>
          <w:szCs w:val="18"/>
        </w:rPr>
        <w:t xml:space="preserve"> wpłynie na poprawę warunków uczestnictwa w życiu społecznym i gospodarczym osób zamieszkujących obszary wiejskie i małe miasta, co będzie spójne z działaniami realizowanymi w ramach OP</w:t>
      </w:r>
      <w:r w:rsidR="005B4482" w:rsidRPr="005B4482">
        <w:rPr>
          <w:rFonts w:ascii="Verdana" w:hAnsi="Verdana"/>
          <w:sz w:val="18"/>
          <w:szCs w:val="18"/>
        </w:rPr>
        <w:t xml:space="preserve"> </w:t>
      </w:r>
      <w:r w:rsidR="007F4C18" w:rsidRPr="005B4482">
        <w:rPr>
          <w:rFonts w:ascii="Verdana" w:hAnsi="Verdana"/>
          <w:sz w:val="18"/>
          <w:szCs w:val="18"/>
        </w:rPr>
        <w:t>8</w:t>
      </w:r>
      <w:r w:rsidR="005B4482" w:rsidRPr="005B4482">
        <w:rPr>
          <w:rFonts w:ascii="Verdana" w:hAnsi="Verdana"/>
          <w:sz w:val="18"/>
          <w:szCs w:val="18"/>
        </w:rPr>
        <w:t>, gdyż zwiększy szanse na rynku pracy</w:t>
      </w:r>
      <w:r w:rsidR="00820640" w:rsidRPr="005B4482">
        <w:rPr>
          <w:rFonts w:ascii="Verdana" w:hAnsi="Verdana"/>
          <w:sz w:val="18"/>
          <w:szCs w:val="18"/>
        </w:rPr>
        <w:t>.</w:t>
      </w:r>
    </w:p>
    <w:p w:rsidR="00820640" w:rsidRPr="00075FC8" w:rsidRDefault="00820640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B1356">
        <w:rPr>
          <w:rFonts w:ascii="Verdana" w:hAnsi="Verdana"/>
          <w:b/>
          <w:sz w:val="18"/>
          <w:szCs w:val="18"/>
        </w:rPr>
        <w:t>OP 7/OP 9</w:t>
      </w:r>
      <w:r w:rsidRPr="000B1356">
        <w:rPr>
          <w:rFonts w:ascii="Verdana" w:hAnsi="Verdana"/>
          <w:sz w:val="18"/>
          <w:szCs w:val="18"/>
        </w:rPr>
        <w:t xml:space="preserve"> (siła zależności +</w:t>
      </w:r>
      <w:r w:rsidR="005B4482" w:rsidRPr="000B1356">
        <w:rPr>
          <w:rFonts w:ascii="Verdana" w:hAnsi="Verdana"/>
          <w:sz w:val="18"/>
          <w:szCs w:val="18"/>
        </w:rPr>
        <w:t>2</w:t>
      </w:r>
      <w:r w:rsidRPr="000B1356">
        <w:rPr>
          <w:rFonts w:ascii="Verdana" w:hAnsi="Verdana"/>
          <w:sz w:val="18"/>
          <w:szCs w:val="18"/>
        </w:rPr>
        <w:t>):</w:t>
      </w:r>
      <w:r w:rsidR="005B4482" w:rsidRPr="000B1356">
        <w:rPr>
          <w:rFonts w:ascii="Verdana" w:hAnsi="Verdana"/>
          <w:sz w:val="18"/>
          <w:szCs w:val="18"/>
        </w:rPr>
        <w:t xml:space="preserve"> In</w:t>
      </w:r>
      <w:r w:rsidRPr="000B1356">
        <w:rPr>
          <w:rFonts w:ascii="Verdana" w:hAnsi="Verdana"/>
          <w:sz w:val="18"/>
          <w:szCs w:val="18"/>
        </w:rPr>
        <w:t xml:space="preserve">westycje w infrastrukturę </w:t>
      </w:r>
      <w:r w:rsidR="005B4482" w:rsidRPr="000B1356">
        <w:rPr>
          <w:rFonts w:ascii="Verdana" w:hAnsi="Verdana"/>
          <w:sz w:val="18"/>
          <w:szCs w:val="18"/>
        </w:rPr>
        <w:t xml:space="preserve">(OP </w:t>
      </w:r>
      <w:r w:rsidR="000B1356" w:rsidRPr="000B1356">
        <w:rPr>
          <w:rFonts w:ascii="Verdana" w:hAnsi="Verdana"/>
          <w:sz w:val="18"/>
          <w:szCs w:val="18"/>
        </w:rPr>
        <w:t>7</w:t>
      </w:r>
      <w:r w:rsidR="005B4482" w:rsidRPr="000B1356">
        <w:rPr>
          <w:rFonts w:ascii="Verdana" w:hAnsi="Verdana"/>
          <w:sz w:val="18"/>
          <w:szCs w:val="18"/>
        </w:rPr>
        <w:t xml:space="preserve">) </w:t>
      </w:r>
      <w:r w:rsidRPr="000B1356">
        <w:rPr>
          <w:rFonts w:ascii="Verdana" w:hAnsi="Verdana"/>
          <w:sz w:val="18"/>
          <w:szCs w:val="18"/>
        </w:rPr>
        <w:t>wzmocnią efekty reintegracji społeczno-zawodowej osób zagrożonych wykluczeniem społecznym</w:t>
      </w:r>
      <w:r w:rsidR="005B4482" w:rsidRPr="000B1356">
        <w:rPr>
          <w:rFonts w:ascii="Verdana" w:hAnsi="Verdana"/>
          <w:sz w:val="18"/>
          <w:szCs w:val="18"/>
        </w:rPr>
        <w:t xml:space="preserve"> (OP 9).</w:t>
      </w:r>
    </w:p>
    <w:p w:rsidR="003F7A85" w:rsidRDefault="007F4C18" w:rsidP="003F7A85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B1356">
        <w:rPr>
          <w:rFonts w:ascii="Verdana" w:hAnsi="Verdana"/>
          <w:b/>
          <w:sz w:val="18"/>
          <w:szCs w:val="18"/>
        </w:rPr>
        <w:t>OP 7/OP 11</w:t>
      </w:r>
      <w:r w:rsidRPr="000B1356">
        <w:rPr>
          <w:rFonts w:ascii="Verdana" w:hAnsi="Verdana"/>
          <w:sz w:val="18"/>
          <w:szCs w:val="18"/>
        </w:rPr>
        <w:t xml:space="preserve"> (siła zależności +</w:t>
      </w:r>
      <w:r w:rsidR="005B4482" w:rsidRPr="000B1356">
        <w:rPr>
          <w:rFonts w:ascii="Verdana" w:hAnsi="Verdana"/>
          <w:sz w:val="18"/>
          <w:szCs w:val="18"/>
        </w:rPr>
        <w:t>2</w:t>
      </w:r>
      <w:r w:rsidRPr="000B1356">
        <w:rPr>
          <w:rFonts w:ascii="Verdana" w:hAnsi="Verdana"/>
          <w:sz w:val="18"/>
          <w:szCs w:val="18"/>
        </w:rPr>
        <w:t xml:space="preserve">): </w:t>
      </w:r>
      <w:r w:rsidR="005B4482" w:rsidRPr="000B1356">
        <w:rPr>
          <w:rFonts w:ascii="Verdana" w:hAnsi="Verdana"/>
          <w:sz w:val="18"/>
          <w:szCs w:val="18"/>
        </w:rPr>
        <w:t>D</w:t>
      </w:r>
      <w:r w:rsidRPr="000B1356">
        <w:rPr>
          <w:rFonts w:ascii="Verdana" w:hAnsi="Verdana"/>
          <w:sz w:val="18"/>
          <w:szCs w:val="18"/>
        </w:rPr>
        <w:t xml:space="preserve">ziałania </w:t>
      </w:r>
      <w:r w:rsidR="00466A59">
        <w:rPr>
          <w:rFonts w:ascii="Verdana" w:hAnsi="Verdana"/>
          <w:sz w:val="18"/>
          <w:szCs w:val="18"/>
        </w:rPr>
        <w:t xml:space="preserve">są </w:t>
      </w:r>
      <w:r w:rsidRPr="000B1356">
        <w:rPr>
          <w:rFonts w:ascii="Verdana" w:hAnsi="Verdana"/>
          <w:sz w:val="18"/>
          <w:szCs w:val="18"/>
        </w:rPr>
        <w:t xml:space="preserve">komplementarne pomiędzy osiami </w:t>
      </w:r>
      <w:proofErr w:type="spellStart"/>
      <w:r w:rsidRPr="000B1356">
        <w:rPr>
          <w:rFonts w:ascii="Verdana" w:hAnsi="Verdana"/>
          <w:sz w:val="18"/>
          <w:szCs w:val="18"/>
        </w:rPr>
        <w:t>RL</w:t>
      </w:r>
      <w:r w:rsidR="00D42721">
        <w:rPr>
          <w:rFonts w:ascii="Verdana" w:hAnsi="Verdana"/>
          <w:sz w:val="18"/>
          <w:szCs w:val="18"/>
        </w:rPr>
        <w:t>K</w:t>
      </w:r>
      <w:r w:rsidRPr="000B1356">
        <w:rPr>
          <w:rFonts w:ascii="Verdana" w:hAnsi="Verdana"/>
          <w:sz w:val="18"/>
          <w:szCs w:val="18"/>
        </w:rPr>
        <w:t>S</w:t>
      </w:r>
      <w:proofErr w:type="spellEnd"/>
      <w:r w:rsidRPr="000B1356">
        <w:rPr>
          <w:rFonts w:ascii="Verdana" w:hAnsi="Verdana"/>
          <w:sz w:val="18"/>
          <w:szCs w:val="18"/>
        </w:rPr>
        <w:t xml:space="preserve"> – </w:t>
      </w:r>
      <w:proofErr w:type="spellStart"/>
      <w:r w:rsidRPr="000B1356">
        <w:rPr>
          <w:rFonts w:ascii="Verdana" w:hAnsi="Verdana"/>
          <w:sz w:val="18"/>
          <w:szCs w:val="18"/>
        </w:rPr>
        <w:t>OP7</w:t>
      </w:r>
      <w:proofErr w:type="spellEnd"/>
      <w:r w:rsidRPr="000B1356">
        <w:rPr>
          <w:rFonts w:ascii="Verdana" w:hAnsi="Verdana"/>
          <w:sz w:val="18"/>
          <w:szCs w:val="18"/>
        </w:rPr>
        <w:t xml:space="preserve"> i </w:t>
      </w:r>
      <w:proofErr w:type="spellStart"/>
      <w:r w:rsidRPr="000B1356">
        <w:rPr>
          <w:rFonts w:ascii="Verdana" w:hAnsi="Verdana"/>
          <w:sz w:val="18"/>
          <w:szCs w:val="18"/>
        </w:rPr>
        <w:t>OP11</w:t>
      </w:r>
      <w:proofErr w:type="spellEnd"/>
      <w:r w:rsidR="000B1356" w:rsidRPr="000B1356">
        <w:rPr>
          <w:rFonts w:ascii="Verdana" w:hAnsi="Verdana"/>
          <w:sz w:val="18"/>
          <w:szCs w:val="18"/>
        </w:rPr>
        <w:t>.</w:t>
      </w:r>
      <w:r w:rsidR="003F7A85" w:rsidRPr="003F7A85">
        <w:rPr>
          <w:rFonts w:ascii="Verdana" w:hAnsi="Verdana"/>
          <w:sz w:val="18"/>
          <w:szCs w:val="18"/>
        </w:rPr>
        <w:t xml:space="preserve"> W ramach </w:t>
      </w:r>
      <w:r w:rsidR="003F7A85">
        <w:rPr>
          <w:rFonts w:ascii="Verdana" w:hAnsi="Verdana"/>
          <w:sz w:val="18"/>
          <w:szCs w:val="18"/>
        </w:rPr>
        <w:t>OP 7</w:t>
      </w:r>
      <w:r w:rsidR="003F7A85" w:rsidRPr="003F7A85">
        <w:rPr>
          <w:rFonts w:ascii="Verdana" w:hAnsi="Verdana"/>
          <w:sz w:val="18"/>
          <w:szCs w:val="18"/>
        </w:rPr>
        <w:t xml:space="preserve"> finansowane będą inwestycje przez beneficjentów końcowych</w:t>
      </w:r>
      <w:r w:rsidR="003F7A85">
        <w:rPr>
          <w:rFonts w:ascii="Verdana" w:hAnsi="Verdana"/>
          <w:sz w:val="18"/>
          <w:szCs w:val="18"/>
        </w:rPr>
        <w:t xml:space="preserve"> </w:t>
      </w:r>
      <w:r w:rsidR="003F7A85" w:rsidRPr="003F7A85">
        <w:rPr>
          <w:rFonts w:ascii="Verdana" w:hAnsi="Verdana"/>
          <w:sz w:val="18"/>
          <w:szCs w:val="18"/>
        </w:rPr>
        <w:t xml:space="preserve">konkursów ogłaszanych w ramach </w:t>
      </w:r>
      <w:proofErr w:type="spellStart"/>
      <w:r w:rsidR="003F7A85" w:rsidRPr="003F7A85">
        <w:rPr>
          <w:rFonts w:ascii="Verdana" w:hAnsi="Verdana"/>
          <w:sz w:val="18"/>
          <w:szCs w:val="18"/>
        </w:rPr>
        <w:t>LSR</w:t>
      </w:r>
      <w:proofErr w:type="spellEnd"/>
      <w:r w:rsidR="003F7A85" w:rsidRPr="003F7A85">
        <w:rPr>
          <w:rFonts w:ascii="Verdana" w:hAnsi="Verdana"/>
          <w:sz w:val="18"/>
          <w:szCs w:val="18"/>
        </w:rPr>
        <w:t xml:space="preserve"> opracowanej przez </w:t>
      </w:r>
      <w:proofErr w:type="spellStart"/>
      <w:r w:rsidR="003F7A85" w:rsidRPr="003F7A85">
        <w:rPr>
          <w:rFonts w:ascii="Verdana" w:hAnsi="Verdana"/>
          <w:sz w:val="18"/>
          <w:szCs w:val="18"/>
        </w:rPr>
        <w:t>LGD</w:t>
      </w:r>
      <w:proofErr w:type="spellEnd"/>
      <w:r w:rsidR="003F7A85" w:rsidRPr="003F7A85">
        <w:rPr>
          <w:rFonts w:ascii="Verdana" w:hAnsi="Verdana"/>
          <w:sz w:val="18"/>
          <w:szCs w:val="18"/>
        </w:rPr>
        <w:t>. Wydatkowanie środków w ramach OP</w:t>
      </w:r>
      <w:r w:rsidR="003F7A85">
        <w:rPr>
          <w:rFonts w:ascii="Verdana" w:hAnsi="Verdana"/>
          <w:sz w:val="18"/>
          <w:szCs w:val="18"/>
        </w:rPr>
        <w:t xml:space="preserve"> </w:t>
      </w:r>
      <w:r w:rsidR="003F7A85" w:rsidRPr="003F7A85">
        <w:rPr>
          <w:rFonts w:ascii="Verdana" w:hAnsi="Verdana"/>
          <w:sz w:val="18"/>
          <w:szCs w:val="18"/>
        </w:rPr>
        <w:t>7 nie będzie</w:t>
      </w:r>
      <w:r w:rsidR="003F7A85">
        <w:rPr>
          <w:rFonts w:ascii="Verdana" w:hAnsi="Verdana"/>
          <w:sz w:val="18"/>
          <w:szCs w:val="18"/>
        </w:rPr>
        <w:t xml:space="preserve"> </w:t>
      </w:r>
      <w:r w:rsidR="003F7A85" w:rsidRPr="003F7A85">
        <w:rPr>
          <w:rFonts w:ascii="Verdana" w:hAnsi="Verdana"/>
          <w:sz w:val="18"/>
          <w:szCs w:val="18"/>
        </w:rPr>
        <w:t>możliw</w:t>
      </w:r>
      <w:r w:rsidR="003F7A85">
        <w:rPr>
          <w:rFonts w:ascii="Verdana" w:hAnsi="Verdana"/>
          <w:sz w:val="18"/>
          <w:szCs w:val="18"/>
        </w:rPr>
        <w:t>e</w:t>
      </w:r>
      <w:r w:rsidR="003F7A85" w:rsidRPr="003F7A85">
        <w:rPr>
          <w:rFonts w:ascii="Verdana" w:hAnsi="Verdana"/>
          <w:sz w:val="18"/>
          <w:szCs w:val="18"/>
        </w:rPr>
        <w:t xml:space="preserve"> bez przygotowania </w:t>
      </w:r>
      <w:proofErr w:type="spellStart"/>
      <w:r w:rsidR="003F7A85" w:rsidRPr="003F7A85">
        <w:rPr>
          <w:rFonts w:ascii="Verdana" w:hAnsi="Verdana"/>
          <w:sz w:val="18"/>
          <w:szCs w:val="18"/>
        </w:rPr>
        <w:t>LSR</w:t>
      </w:r>
      <w:proofErr w:type="spellEnd"/>
      <w:r w:rsidR="003F7A85" w:rsidRPr="003F7A85">
        <w:rPr>
          <w:rFonts w:ascii="Verdana" w:hAnsi="Verdana"/>
          <w:sz w:val="18"/>
          <w:szCs w:val="18"/>
        </w:rPr>
        <w:t xml:space="preserve"> i finansowania bieżącej działalności i</w:t>
      </w:r>
      <w:r w:rsidR="003F7A85">
        <w:rPr>
          <w:rFonts w:ascii="Verdana" w:hAnsi="Verdana"/>
          <w:sz w:val="18"/>
          <w:szCs w:val="18"/>
        </w:rPr>
        <w:t xml:space="preserve"> </w:t>
      </w:r>
      <w:r w:rsidR="003F7A85" w:rsidRPr="003F7A85">
        <w:rPr>
          <w:rFonts w:ascii="Verdana" w:hAnsi="Verdana"/>
          <w:sz w:val="18"/>
          <w:szCs w:val="18"/>
        </w:rPr>
        <w:t xml:space="preserve">animacji </w:t>
      </w:r>
      <w:proofErr w:type="spellStart"/>
      <w:r w:rsidR="003F7A85" w:rsidRPr="003F7A85">
        <w:rPr>
          <w:rFonts w:ascii="Verdana" w:hAnsi="Verdana"/>
          <w:sz w:val="18"/>
          <w:szCs w:val="18"/>
        </w:rPr>
        <w:t>LGD</w:t>
      </w:r>
      <w:proofErr w:type="spellEnd"/>
      <w:r w:rsidR="003F7A85" w:rsidRPr="003F7A85">
        <w:rPr>
          <w:rFonts w:ascii="Verdana" w:hAnsi="Verdana"/>
          <w:sz w:val="18"/>
          <w:szCs w:val="18"/>
        </w:rPr>
        <w:t>, które realizowane ma być w ramach OP</w:t>
      </w:r>
      <w:r w:rsidR="00466A59">
        <w:rPr>
          <w:rFonts w:ascii="Verdana" w:hAnsi="Verdana"/>
          <w:sz w:val="18"/>
          <w:szCs w:val="18"/>
        </w:rPr>
        <w:t xml:space="preserve"> </w:t>
      </w:r>
      <w:r w:rsidR="003F7A85" w:rsidRPr="003F7A85">
        <w:rPr>
          <w:rFonts w:ascii="Verdana" w:hAnsi="Verdana"/>
          <w:sz w:val="18"/>
          <w:szCs w:val="18"/>
        </w:rPr>
        <w:t>11</w:t>
      </w:r>
      <w:r w:rsidR="003F7A85">
        <w:rPr>
          <w:rFonts w:ascii="Verdana" w:hAnsi="Verdana"/>
          <w:sz w:val="18"/>
          <w:szCs w:val="18"/>
        </w:rPr>
        <w:t>.</w:t>
      </w:r>
    </w:p>
    <w:p w:rsidR="007F4C1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8/OP 9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5B4482">
        <w:rPr>
          <w:rFonts w:ascii="Verdana" w:hAnsi="Verdana"/>
          <w:sz w:val="18"/>
          <w:szCs w:val="18"/>
        </w:rPr>
        <w:t>D</w:t>
      </w:r>
      <w:r w:rsidR="00820640" w:rsidRPr="00075FC8">
        <w:rPr>
          <w:rFonts w:ascii="Verdana" w:hAnsi="Verdana"/>
          <w:sz w:val="18"/>
          <w:szCs w:val="18"/>
        </w:rPr>
        <w:t xml:space="preserve">ziałania aktywizacji zawodowej realizowane w ramach OP </w:t>
      </w:r>
      <w:r w:rsidR="005B4482">
        <w:rPr>
          <w:rFonts w:ascii="Verdana" w:hAnsi="Verdana"/>
          <w:sz w:val="18"/>
          <w:szCs w:val="18"/>
        </w:rPr>
        <w:t>8</w:t>
      </w:r>
      <w:r w:rsidR="00820640" w:rsidRPr="00075FC8">
        <w:rPr>
          <w:rFonts w:ascii="Verdana" w:hAnsi="Verdana"/>
          <w:sz w:val="18"/>
          <w:szCs w:val="18"/>
        </w:rPr>
        <w:t xml:space="preserve"> będą absorbować (zgodnie z planem PAI) osoby po reintegracji społecznej</w:t>
      </w:r>
      <w:r w:rsidR="005B4482">
        <w:rPr>
          <w:rFonts w:ascii="Verdana" w:hAnsi="Verdana"/>
          <w:sz w:val="18"/>
          <w:szCs w:val="18"/>
        </w:rPr>
        <w:t xml:space="preserve"> (OP</w:t>
      </w:r>
      <w:proofErr w:type="gramStart"/>
      <w:r w:rsidR="005B4482">
        <w:rPr>
          <w:rFonts w:ascii="Verdana" w:hAnsi="Verdana"/>
          <w:sz w:val="18"/>
          <w:szCs w:val="18"/>
        </w:rPr>
        <w:t xml:space="preserve"> 9)</w:t>
      </w:r>
      <w:r w:rsidR="00820640" w:rsidRPr="00075FC8">
        <w:rPr>
          <w:rFonts w:ascii="Verdana" w:hAnsi="Verdana"/>
          <w:sz w:val="18"/>
          <w:szCs w:val="18"/>
        </w:rPr>
        <w:t>.</w:t>
      </w:r>
      <w:r w:rsidR="00F90498" w:rsidRPr="00075FC8">
        <w:rPr>
          <w:rFonts w:ascii="Verdana" w:hAnsi="Verdana"/>
          <w:sz w:val="18"/>
          <w:szCs w:val="18"/>
        </w:rPr>
        <w:t xml:space="preserve"> </w:t>
      </w:r>
      <w:r w:rsidR="00115635">
        <w:rPr>
          <w:rFonts w:ascii="Verdana" w:hAnsi="Verdana"/>
          <w:sz w:val="18"/>
          <w:szCs w:val="18"/>
        </w:rPr>
        <w:t>System</w:t>
      </w:r>
      <w:proofErr w:type="gramEnd"/>
      <w:r w:rsidR="00115635">
        <w:rPr>
          <w:rFonts w:ascii="Verdana" w:hAnsi="Verdana"/>
          <w:sz w:val="18"/>
          <w:szCs w:val="18"/>
        </w:rPr>
        <w:t xml:space="preserve"> PAI zakłada </w:t>
      </w:r>
      <w:r w:rsidR="00115635" w:rsidRPr="00115635">
        <w:rPr>
          <w:rFonts w:ascii="Verdana" w:hAnsi="Verdana"/>
          <w:sz w:val="18"/>
          <w:szCs w:val="18"/>
        </w:rPr>
        <w:t>działania prozatrudnieniowe</w:t>
      </w:r>
      <w:r w:rsidR="00115635">
        <w:rPr>
          <w:rFonts w:ascii="Verdana" w:hAnsi="Verdana"/>
          <w:sz w:val="18"/>
          <w:szCs w:val="18"/>
        </w:rPr>
        <w:t xml:space="preserve"> (podejmowane w ramach OP 8)</w:t>
      </w:r>
      <w:r w:rsidR="00115635" w:rsidRPr="00115635">
        <w:rPr>
          <w:rFonts w:ascii="Verdana" w:hAnsi="Verdana"/>
          <w:sz w:val="18"/>
          <w:szCs w:val="18"/>
        </w:rPr>
        <w:t xml:space="preserve"> wobec </w:t>
      </w:r>
      <w:r w:rsidR="00115635">
        <w:rPr>
          <w:rFonts w:ascii="Verdana" w:hAnsi="Verdana"/>
          <w:sz w:val="18"/>
          <w:szCs w:val="18"/>
        </w:rPr>
        <w:t>osób zagrożonych wykluczeniem społecznym, którzy są potencjalnymi odbiorcami wsparcia w ramach OP 9.</w:t>
      </w:r>
    </w:p>
    <w:p w:rsidR="00F90498" w:rsidRDefault="00F90498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8/OP 10</w:t>
      </w:r>
      <w:r w:rsidRPr="00075FC8">
        <w:rPr>
          <w:rFonts w:ascii="Verdana" w:hAnsi="Verdana"/>
          <w:sz w:val="18"/>
          <w:szCs w:val="18"/>
        </w:rPr>
        <w:t xml:space="preserve"> (siła zależności +2): Poprawa poziomu edukacji oraz kształcenia (OP 10) odpowie na potrzeby gospodarki i przyczyni się do redukcji problemu bezrobocia (w tym przede wszystkim bezrobocia tzw. strukturalnego i chronicznego</w:t>
      </w:r>
      <w:r w:rsidR="000D6C83">
        <w:rPr>
          <w:rFonts w:ascii="Verdana" w:hAnsi="Verdana"/>
          <w:sz w:val="18"/>
          <w:szCs w:val="18"/>
        </w:rPr>
        <w:t>), wzmacniając tym samym prozatrudnieniowe</w:t>
      </w:r>
      <w:r w:rsidR="000D6C83" w:rsidRPr="00075FC8">
        <w:rPr>
          <w:rFonts w:ascii="Verdana" w:hAnsi="Verdana"/>
          <w:sz w:val="18"/>
          <w:szCs w:val="18"/>
        </w:rPr>
        <w:t xml:space="preserve"> </w:t>
      </w:r>
      <w:r w:rsidRPr="00075FC8">
        <w:rPr>
          <w:rFonts w:ascii="Verdana" w:hAnsi="Verdana"/>
          <w:sz w:val="18"/>
          <w:szCs w:val="18"/>
        </w:rPr>
        <w:t>cele OP 8.</w:t>
      </w:r>
    </w:p>
    <w:p w:rsidR="000D6C83" w:rsidRPr="00075FC8" w:rsidRDefault="000D6C83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8/OP 1</w:t>
      </w:r>
      <w:r w:rsidR="007F4C18" w:rsidRPr="00075FC8">
        <w:rPr>
          <w:rFonts w:ascii="Verdana" w:hAnsi="Verdana"/>
          <w:b/>
          <w:sz w:val="18"/>
          <w:szCs w:val="18"/>
        </w:rPr>
        <w:t>1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0D6C83">
        <w:rPr>
          <w:rFonts w:ascii="Verdana" w:hAnsi="Verdana"/>
          <w:sz w:val="18"/>
          <w:szCs w:val="18"/>
        </w:rPr>
        <w:t>W</w:t>
      </w:r>
      <w:r w:rsidR="000D6C83" w:rsidRPr="00075FC8">
        <w:rPr>
          <w:rFonts w:ascii="Verdana" w:hAnsi="Verdana"/>
          <w:sz w:val="18"/>
          <w:szCs w:val="18"/>
        </w:rPr>
        <w:t>sparcie rozwoju przedsiębiorstw na obszarach wsi i małych miast</w:t>
      </w:r>
      <w:r w:rsidR="000D6C83">
        <w:rPr>
          <w:rFonts w:ascii="Verdana" w:hAnsi="Verdana"/>
          <w:sz w:val="18"/>
          <w:szCs w:val="18"/>
        </w:rPr>
        <w:t xml:space="preserve"> realizowane w ramach OP 11 przyczyni się do </w:t>
      </w:r>
      <w:r w:rsidR="000D6C83" w:rsidRPr="00075FC8">
        <w:rPr>
          <w:rFonts w:ascii="Verdana" w:hAnsi="Verdana"/>
          <w:sz w:val="18"/>
          <w:szCs w:val="18"/>
        </w:rPr>
        <w:t>wzrostu przedsiębiorczości i zatrudnienia</w:t>
      </w:r>
      <w:r w:rsidR="000D6C83">
        <w:rPr>
          <w:rFonts w:ascii="Verdana" w:hAnsi="Verdana"/>
          <w:sz w:val="18"/>
          <w:szCs w:val="18"/>
        </w:rPr>
        <w:t xml:space="preserve">, co wzmacniać będzie prozatrudnieniowe cele OP 8. 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9/OP 10</w:t>
      </w:r>
      <w:r w:rsidRPr="00075FC8">
        <w:rPr>
          <w:rFonts w:ascii="Verdana" w:hAnsi="Verdana"/>
          <w:sz w:val="18"/>
          <w:szCs w:val="18"/>
        </w:rPr>
        <w:t xml:space="preserve"> (siła zależności +1): </w:t>
      </w:r>
      <w:r w:rsidR="00F90498" w:rsidRPr="00075FC8">
        <w:rPr>
          <w:rFonts w:ascii="Verdana" w:hAnsi="Verdana"/>
          <w:sz w:val="18"/>
          <w:szCs w:val="18"/>
        </w:rPr>
        <w:t>OP 9 i 10 są komplementarne wobec siebie poprzez wzmocnienie celów aktywizacji społecznej i zawodowej w ramach kształcenia ustawicznego.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b/>
          <w:sz w:val="18"/>
          <w:szCs w:val="18"/>
        </w:rPr>
        <w:t>OP 9/OP 11</w:t>
      </w:r>
      <w:r w:rsidRPr="00075FC8">
        <w:rPr>
          <w:rFonts w:ascii="Verdana" w:hAnsi="Verdana"/>
          <w:sz w:val="18"/>
          <w:szCs w:val="18"/>
        </w:rPr>
        <w:t xml:space="preserve"> (siła zależności +2): </w:t>
      </w:r>
      <w:r w:rsidR="00F90498" w:rsidRPr="00075FC8">
        <w:rPr>
          <w:rFonts w:ascii="Verdana" w:hAnsi="Verdana"/>
          <w:sz w:val="18"/>
          <w:szCs w:val="18"/>
        </w:rPr>
        <w:t>Efekty dzi</w:t>
      </w:r>
      <w:r w:rsidR="005B4482">
        <w:rPr>
          <w:rFonts w:ascii="Verdana" w:hAnsi="Verdana"/>
          <w:sz w:val="18"/>
          <w:szCs w:val="18"/>
        </w:rPr>
        <w:t xml:space="preserve">ałań reintegracji zawodowej, </w:t>
      </w:r>
      <w:proofErr w:type="spellStart"/>
      <w:r w:rsidR="005B4482">
        <w:rPr>
          <w:rFonts w:ascii="Verdana" w:hAnsi="Verdana"/>
          <w:sz w:val="18"/>
          <w:szCs w:val="18"/>
        </w:rPr>
        <w:t>de</w:t>
      </w:r>
      <w:r w:rsidR="00F90498" w:rsidRPr="00075FC8">
        <w:rPr>
          <w:rFonts w:ascii="Verdana" w:hAnsi="Verdana"/>
          <w:sz w:val="18"/>
          <w:szCs w:val="18"/>
        </w:rPr>
        <w:t>instytucjonalizacji</w:t>
      </w:r>
      <w:proofErr w:type="spellEnd"/>
      <w:r w:rsidR="00F90498" w:rsidRPr="00075FC8">
        <w:rPr>
          <w:rFonts w:ascii="Verdana" w:hAnsi="Verdana"/>
          <w:sz w:val="18"/>
          <w:szCs w:val="18"/>
        </w:rPr>
        <w:t xml:space="preserve"> usług społecznych oraz wsparcia ekonomii społecznej </w:t>
      </w:r>
      <w:r w:rsidR="005B4482">
        <w:rPr>
          <w:rFonts w:ascii="Verdana" w:hAnsi="Verdana"/>
          <w:sz w:val="18"/>
          <w:szCs w:val="18"/>
        </w:rPr>
        <w:t xml:space="preserve">(OP 9) </w:t>
      </w:r>
      <w:r w:rsidR="00F90498" w:rsidRPr="00075FC8">
        <w:rPr>
          <w:rFonts w:ascii="Verdana" w:hAnsi="Verdana"/>
          <w:sz w:val="18"/>
          <w:szCs w:val="18"/>
        </w:rPr>
        <w:t>stworzą efekt synergii</w:t>
      </w:r>
      <w:r w:rsidR="00BF2C6E">
        <w:rPr>
          <w:rFonts w:ascii="Verdana" w:hAnsi="Verdana"/>
          <w:sz w:val="18"/>
          <w:szCs w:val="18"/>
        </w:rPr>
        <w:t xml:space="preserve"> </w:t>
      </w:r>
      <w:r w:rsidR="00F90498" w:rsidRPr="00075FC8">
        <w:rPr>
          <w:rFonts w:ascii="Verdana" w:hAnsi="Verdana"/>
          <w:sz w:val="18"/>
          <w:szCs w:val="18"/>
        </w:rPr>
        <w:t xml:space="preserve">z działaniami </w:t>
      </w:r>
      <w:proofErr w:type="spellStart"/>
      <w:r w:rsidR="00F90498" w:rsidRPr="00075FC8">
        <w:rPr>
          <w:rFonts w:ascii="Verdana" w:hAnsi="Verdana"/>
          <w:sz w:val="18"/>
          <w:szCs w:val="18"/>
        </w:rPr>
        <w:t>RL</w:t>
      </w:r>
      <w:r w:rsidR="00D42721">
        <w:rPr>
          <w:rFonts w:ascii="Verdana" w:hAnsi="Verdana"/>
          <w:sz w:val="18"/>
          <w:szCs w:val="18"/>
        </w:rPr>
        <w:t>K</w:t>
      </w:r>
      <w:r w:rsidR="005B4482">
        <w:rPr>
          <w:rFonts w:ascii="Verdana" w:hAnsi="Verdana"/>
          <w:sz w:val="18"/>
          <w:szCs w:val="18"/>
        </w:rPr>
        <w:t>S</w:t>
      </w:r>
      <w:proofErr w:type="spellEnd"/>
      <w:r w:rsidR="005B4482">
        <w:rPr>
          <w:rFonts w:ascii="Verdana" w:hAnsi="Verdana"/>
          <w:sz w:val="18"/>
          <w:szCs w:val="18"/>
        </w:rPr>
        <w:t xml:space="preserve"> realizowanymi na obszarach </w:t>
      </w:r>
      <w:proofErr w:type="spellStart"/>
      <w:r w:rsidR="005B4482">
        <w:rPr>
          <w:rFonts w:ascii="Verdana" w:hAnsi="Verdana"/>
          <w:sz w:val="18"/>
          <w:szCs w:val="18"/>
        </w:rPr>
        <w:t>de</w:t>
      </w:r>
      <w:r w:rsidR="00F90498" w:rsidRPr="00075FC8">
        <w:rPr>
          <w:rFonts w:ascii="Verdana" w:hAnsi="Verdana"/>
          <w:sz w:val="18"/>
          <w:szCs w:val="18"/>
        </w:rPr>
        <w:t>faworyzowanych</w:t>
      </w:r>
      <w:proofErr w:type="spellEnd"/>
      <w:r w:rsidR="005B4482">
        <w:rPr>
          <w:rFonts w:ascii="Verdana" w:hAnsi="Verdana"/>
          <w:sz w:val="18"/>
          <w:szCs w:val="18"/>
        </w:rPr>
        <w:t xml:space="preserve"> (OP 11). 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sz w:val="18"/>
          <w:szCs w:val="18"/>
        </w:rPr>
        <w:t xml:space="preserve">Realizacja </w:t>
      </w:r>
      <w:r w:rsidRPr="00075FC8">
        <w:rPr>
          <w:rFonts w:ascii="Verdana" w:hAnsi="Verdana"/>
          <w:b/>
          <w:sz w:val="18"/>
          <w:szCs w:val="18"/>
        </w:rPr>
        <w:t>OP 1</w:t>
      </w:r>
      <w:r w:rsidR="007F4C18" w:rsidRPr="00075FC8">
        <w:rPr>
          <w:rFonts w:ascii="Verdana" w:hAnsi="Verdana"/>
          <w:b/>
          <w:sz w:val="18"/>
          <w:szCs w:val="18"/>
        </w:rPr>
        <w:t>2</w:t>
      </w:r>
      <w:r w:rsidRPr="00075FC8">
        <w:rPr>
          <w:rFonts w:ascii="Verdana" w:hAnsi="Verdana"/>
          <w:sz w:val="18"/>
          <w:szCs w:val="18"/>
        </w:rPr>
        <w:t xml:space="preserve"> będzie komplementarna do działań wszystkich pozostałych OP, gdyż jej celem jest wsparcie realizacji całego Programu.</w:t>
      </w:r>
    </w:p>
    <w:p w:rsidR="00CE2567" w:rsidRPr="00075FC8" w:rsidRDefault="00CE2567" w:rsidP="00CE2567">
      <w:pPr>
        <w:spacing w:before="120" w:after="120" w:line="288" w:lineRule="auto"/>
        <w:jc w:val="both"/>
        <w:rPr>
          <w:rFonts w:ascii="Verdana" w:hAnsi="Verdana"/>
          <w:sz w:val="18"/>
          <w:szCs w:val="18"/>
        </w:rPr>
      </w:pPr>
      <w:r w:rsidRPr="00075FC8">
        <w:rPr>
          <w:rFonts w:ascii="Verdana" w:hAnsi="Verdana"/>
          <w:sz w:val="18"/>
          <w:szCs w:val="18"/>
        </w:rPr>
        <w:t xml:space="preserve">Podsumowując, wzmacnianie się efektów wewnątrz Programu będzie występowało zarówno na poziomie całych OP (spójność celów) oraz na poziomie poszczególnych PI, a nawet typów interwencji. </w:t>
      </w:r>
    </w:p>
    <w:p w:rsidR="001E3785" w:rsidRDefault="00A9640B" w:rsidP="00A9640B">
      <w:pPr>
        <w:pStyle w:val="Nagwek2"/>
        <w:numPr>
          <w:ilvl w:val="0"/>
          <w:numId w:val="8"/>
        </w:numPr>
        <w:spacing w:before="240" w:after="240" w:line="288" w:lineRule="auto"/>
        <w:rPr>
          <w:rFonts w:ascii="Verdana" w:hAnsi="Verdana"/>
          <w:color w:val="E36C0A" w:themeColor="accent6" w:themeShade="BF"/>
          <w:sz w:val="20"/>
          <w:szCs w:val="18"/>
        </w:rPr>
      </w:pPr>
      <w:bookmarkStart w:id="7" w:name="_Toc390164129"/>
      <w:r w:rsidRPr="00A9640B">
        <w:rPr>
          <w:rFonts w:ascii="Verdana" w:hAnsi="Verdana"/>
          <w:color w:val="E36C0A" w:themeColor="accent6" w:themeShade="BF"/>
          <w:sz w:val="20"/>
          <w:szCs w:val="18"/>
        </w:rPr>
        <w:t>Spójność zewnętrzna</w:t>
      </w:r>
      <w:bookmarkEnd w:id="7"/>
      <w:r w:rsidRPr="00A9640B">
        <w:rPr>
          <w:rFonts w:ascii="Verdana" w:hAnsi="Verdana"/>
          <w:color w:val="E36C0A" w:themeColor="accent6" w:themeShade="BF"/>
          <w:sz w:val="20"/>
          <w:szCs w:val="18"/>
        </w:rPr>
        <w:t xml:space="preserve"> </w:t>
      </w:r>
    </w:p>
    <w:p w:rsidR="00A36D6B" w:rsidRPr="002E1406" w:rsidRDefault="00A36D6B" w:rsidP="00A36D6B">
      <w:pPr>
        <w:pStyle w:val="Opole1"/>
        <w:spacing w:before="120" w:after="120" w:line="288" w:lineRule="auto"/>
        <w:ind w:right="140"/>
        <w:contextualSpacing w:val="0"/>
        <w:jc w:val="both"/>
        <w:rPr>
          <w:rFonts w:ascii="Verdana" w:hAnsi="Verdana"/>
          <w:b w:val="0"/>
          <w:color w:val="auto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>Poniżej zaprezentowano diagramy obrazujące związki przyczynowo - skutkowe zachodzące pomiędzy spodziewanymi efektami Programu a celami najważniejszych strategii na poziomie unijny</w:t>
      </w:r>
      <w:r w:rsidR="00D42721">
        <w:rPr>
          <w:rFonts w:ascii="Verdana" w:hAnsi="Verdana"/>
          <w:b w:val="0"/>
          <w:color w:val="auto"/>
          <w:sz w:val="18"/>
          <w:szCs w:val="18"/>
        </w:rPr>
        <w:t>m</w:t>
      </w:r>
      <w:r w:rsidRPr="002E1406">
        <w:rPr>
          <w:rFonts w:ascii="Verdana" w:hAnsi="Verdana"/>
          <w:b w:val="0"/>
          <w:color w:val="auto"/>
          <w:sz w:val="18"/>
          <w:szCs w:val="18"/>
        </w:rPr>
        <w:t>, krajowym i regionalnymi. Wykorzystanie tej formy prezentacji rekomendowano w ramach „</w:t>
      </w:r>
      <w:r w:rsidRPr="002E1406">
        <w:rPr>
          <w:rFonts w:ascii="Verdana" w:hAnsi="Verdana"/>
          <w:b w:val="0"/>
          <w:i/>
          <w:color w:val="auto"/>
          <w:sz w:val="18"/>
          <w:szCs w:val="18"/>
        </w:rPr>
        <w:t>Zaleceń w zakresie ewaluacji ex-</w:t>
      </w:r>
      <w:proofErr w:type="spellStart"/>
      <w:r w:rsidRPr="002E1406">
        <w:rPr>
          <w:rFonts w:ascii="Verdana" w:hAnsi="Verdana"/>
          <w:b w:val="0"/>
          <w:i/>
          <w:color w:val="auto"/>
          <w:sz w:val="18"/>
          <w:szCs w:val="18"/>
        </w:rPr>
        <w:t>ante</w:t>
      </w:r>
      <w:proofErr w:type="spellEnd"/>
      <w:r w:rsidRPr="002E1406">
        <w:rPr>
          <w:rFonts w:ascii="Verdana" w:hAnsi="Verdana"/>
          <w:b w:val="0"/>
          <w:i/>
          <w:color w:val="auto"/>
          <w:sz w:val="18"/>
          <w:szCs w:val="18"/>
        </w:rPr>
        <w:t xml:space="preserve"> (…)</w:t>
      </w:r>
      <w:r w:rsidRPr="002E1406">
        <w:rPr>
          <w:rFonts w:ascii="Verdana" w:hAnsi="Verdana"/>
          <w:b w:val="0"/>
          <w:color w:val="auto"/>
          <w:sz w:val="18"/>
          <w:szCs w:val="18"/>
        </w:rPr>
        <w:t>”</w:t>
      </w:r>
      <w:r w:rsidRPr="002E1406">
        <w:rPr>
          <w:rStyle w:val="Odwoanieprzypisudolnego"/>
          <w:rFonts w:ascii="Verdana" w:hAnsi="Verdana"/>
          <w:b w:val="0"/>
          <w:color w:val="auto"/>
          <w:sz w:val="18"/>
          <w:szCs w:val="18"/>
        </w:rPr>
        <w:footnoteReference w:id="1"/>
      </w: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. Diagramy, w schematyczny sposób obrazują wpływ efektów wdrażania 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-P 2014 – 2020 na realizację celów ważnych strategii unijnych, krajowych i regionalnych. </w:t>
      </w:r>
    </w:p>
    <w:p w:rsidR="00A36D6B" w:rsidRPr="002E1406" w:rsidRDefault="00A36D6B" w:rsidP="00A36D6B">
      <w:pPr>
        <w:pStyle w:val="Opole1"/>
        <w:spacing w:before="120" w:after="120" w:line="288" w:lineRule="auto"/>
        <w:ind w:right="140"/>
        <w:contextualSpacing w:val="0"/>
        <w:jc w:val="both"/>
        <w:rPr>
          <w:rFonts w:ascii="Verdana" w:hAnsi="Verdana"/>
          <w:b w:val="0"/>
          <w:color w:val="auto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>Tworzeniu diagramów towarzyszyło kilka założeń, które przedstawiamy poniżej:</w:t>
      </w:r>
    </w:p>
    <w:p w:rsidR="00A36D6B" w:rsidRPr="002E1406" w:rsidRDefault="00A36D6B" w:rsidP="00A36D6B">
      <w:pPr>
        <w:pStyle w:val="Opole1"/>
        <w:numPr>
          <w:ilvl w:val="0"/>
          <w:numId w:val="11"/>
        </w:numPr>
        <w:spacing w:before="120" w:after="120" w:line="288" w:lineRule="auto"/>
        <w:ind w:right="140"/>
        <w:contextualSpacing w:val="0"/>
        <w:jc w:val="both"/>
        <w:rPr>
          <w:rFonts w:ascii="Verdana" w:hAnsi="Verdana"/>
          <w:b w:val="0"/>
          <w:color w:val="auto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Po pierwsze, wykonano je wyłącznie dla tych spośród wielu analizowanych w ramach ewaluacji aktów, które można uznać za kluczowe oraz charakteryzujące się wysokim stopniem powiązań z 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-P 2014 – 2020 na każdym z głównych poziomów: tematyki, stawianych diagnoz i proponowanych rozwiązań. Tym samym, uznano za niespełniające kryterium efektywności ewaluacji tworzenie diagramów w sytuacji, kiedy np. omawiana strategia czy polityka tematycznie powiązana jest wyłącznie z niewielkim fragmentem 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>-P 2014 – 2020 (por. np. Sprawne Państwo czy Strategia Zrównoważonego Rozwoju Wsi, Rolnictwa i Rybactwa).</w:t>
      </w:r>
    </w:p>
    <w:p w:rsidR="00A36D6B" w:rsidRPr="002E1406" w:rsidRDefault="00A36D6B" w:rsidP="00A36D6B">
      <w:pPr>
        <w:pStyle w:val="Opole1"/>
        <w:numPr>
          <w:ilvl w:val="0"/>
          <w:numId w:val="11"/>
        </w:numPr>
        <w:spacing w:before="120" w:after="120" w:line="288" w:lineRule="auto"/>
        <w:ind w:right="140"/>
        <w:contextualSpacing w:val="0"/>
        <w:jc w:val="both"/>
        <w:rPr>
          <w:rFonts w:ascii="Verdana" w:hAnsi="Verdana"/>
          <w:b w:val="0"/>
          <w:color w:val="auto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Po drugie, przyjęto, iż diagramy mają obrazować ciąg myślowy: oś priorytetowa 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-P 2014 – 2020 </w:t>
      </w:r>
      <w:r w:rsidRPr="002E1406">
        <w:rPr>
          <w:rFonts w:ascii="Arial" w:hAnsi="Arial" w:cs="Arial"/>
          <w:b w:val="0"/>
          <w:color w:val="auto"/>
          <w:sz w:val="18"/>
          <w:szCs w:val="18"/>
        </w:rPr>
        <w:t>→</w:t>
      </w:r>
      <w:r w:rsidRPr="002E1406">
        <w:rPr>
          <w:rFonts w:ascii="Verdana" w:hAnsi="Verdana" w:cs="Arial"/>
          <w:b w:val="0"/>
          <w:color w:val="auto"/>
          <w:sz w:val="18"/>
          <w:szCs w:val="18"/>
        </w:rPr>
        <w:t xml:space="preserve"> </w:t>
      </w: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efekty planowanych interwencji </w:t>
      </w:r>
      <w:r w:rsidRPr="002E1406">
        <w:rPr>
          <w:rFonts w:ascii="Arial" w:hAnsi="Arial" w:cs="Arial"/>
          <w:b w:val="0"/>
          <w:color w:val="auto"/>
          <w:sz w:val="18"/>
          <w:szCs w:val="18"/>
        </w:rPr>
        <w:t>→</w:t>
      </w: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 wpływ na realizację głównych celów i założeń wybranych aktów. Relację przyczynowo – skutkową obrazuje strzałka na diagramie.</w:t>
      </w:r>
    </w:p>
    <w:p w:rsidR="00A36D6B" w:rsidRPr="002E1406" w:rsidRDefault="00A36D6B" w:rsidP="00A36D6B">
      <w:pPr>
        <w:pStyle w:val="Opole1"/>
        <w:numPr>
          <w:ilvl w:val="0"/>
          <w:numId w:val="11"/>
        </w:numPr>
        <w:spacing w:before="120" w:after="120" w:line="288" w:lineRule="auto"/>
        <w:ind w:right="140"/>
        <w:contextualSpacing w:val="0"/>
        <w:jc w:val="both"/>
        <w:rPr>
          <w:rFonts w:ascii="Verdana" w:hAnsi="Verdana"/>
          <w:b w:val="0"/>
          <w:color w:val="auto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Po trzecie, za najlepszy wskaźnik efektów realizacji 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-P 2014 – 2020 uznano jego wskaźniki strategiczne: syntetyczne, liczbowe mierniki zmian społeczno-ekonomicznych zachodzących w województwie. </w:t>
      </w:r>
    </w:p>
    <w:p w:rsidR="00A36D6B" w:rsidRPr="002E1406" w:rsidRDefault="00A36D6B" w:rsidP="00A36D6B">
      <w:pPr>
        <w:pStyle w:val="Opole1"/>
        <w:numPr>
          <w:ilvl w:val="0"/>
          <w:numId w:val="11"/>
        </w:numPr>
        <w:spacing w:before="120" w:after="120" w:line="288" w:lineRule="auto"/>
        <w:ind w:right="140"/>
        <w:contextualSpacing w:val="0"/>
        <w:jc w:val="both"/>
        <w:rPr>
          <w:rFonts w:ascii="Verdana" w:hAnsi="Verdana"/>
          <w:b w:val="0"/>
          <w:color w:val="auto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>Po czwarte, na diagramach nie uwzględniano związków o charakterze potencjalnym: efektów możliwych do zaistnieni</w:t>
      </w:r>
      <w:r w:rsidR="00EB0B79">
        <w:rPr>
          <w:rFonts w:ascii="Verdana" w:hAnsi="Verdana"/>
          <w:b w:val="0"/>
          <w:color w:val="auto"/>
          <w:sz w:val="18"/>
          <w:szCs w:val="18"/>
        </w:rPr>
        <w:t>a</w:t>
      </w: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 w szczególnie sprzyjających okolicznościach, jak również </w:t>
      </w:r>
      <w:proofErr w:type="gramStart"/>
      <w:r w:rsidRPr="002E1406">
        <w:rPr>
          <w:rFonts w:ascii="Verdana" w:hAnsi="Verdana"/>
          <w:b w:val="0"/>
          <w:color w:val="auto"/>
          <w:sz w:val="18"/>
          <w:szCs w:val="18"/>
        </w:rPr>
        <w:t>możliwych – choć</w:t>
      </w:r>
      <w:proofErr w:type="gram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 niepożądanych – ujemnych wpływów 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-P 2014 – 2020, które również w wyjątkowych sytuacjach mogą mieć miejsce. Tym samym, diagramy nie obejmują wartości dodanej całego RPO </w:t>
      </w:r>
      <w:proofErr w:type="spellStart"/>
      <w:r w:rsidRPr="002E1406">
        <w:rPr>
          <w:rFonts w:ascii="Verdana" w:hAnsi="Verdana"/>
          <w:b w:val="0"/>
          <w:color w:val="auto"/>
          <w:sz w:val="18"/>
          <w:szCs w:val="18"/>
        </w:rPr>
        <w:t>WK</w:t>
      </w:r>
      <w:proofErr w:type="spellEnd"/>
      <w:r w:rsidRPr="002E1406">
        <w:rPr>
          <w:rFonts w:ascii="Verdana" w:hAnsi="Verdana"/>
          <w:b w:val="0"/>
          <w:color w:val="auto"/>
          <w:sz w:val="18"/>
          <w:szCs w:val="18"/>
        </w:rPr>
        <w:t>-P 2014 – 2020.</w:t>
      </w:r>
    </w:p>
    <w:p w:rsidR="00A36D6B" w:rsidRPr="002E1406" w:rsidRDefault="00A36D6B" w:rsidP="00A36D6B">
      <w:pPr>
        <w:pStyle w:val="Opole1"/>
        <w:numPr>
          <w:ilvl w:val="0"/>
          <w:numId w:val="11"/>
        </w:numPr>
        <w:spacing w:before="120" w:after="120" w:line="288" w:lineRule="auto"/>
        <w:ind w:right="140"/>
        <w:contextualSpacing w:val="0"/>
        <w:jc w:val="both"/>
        <w:rPr>
          <w:rFonts w:ascii="Verdana" w:hAnsi="Verdana"/>
          <w:sz w:val="18"/>
          <w:szCs w:val="18"/>
        </w:rPr>
      </w:pPr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Po piąte, często interwencje wpływają na kilka obszarów, np. sprzyjają przechodzeniu na gospodarkę niskoemisyjną i ochronie środowiska naturalnego. Jeśli jednak dany typ </w:t>
      </w:r>
      <w:r w:rsidRPr="002E1406">
        <w:rPr>
          <w:rFonts w:ascii="Verdana" w:hAnsi="Verdana"/>
          <w:b w:val="0"/>
          <w:color w:val="auto"/>
          <w:sz w:val="18"/>
          <w:szCs w:val="18"/>
        </w:rPr>
        <w:lastRenderedPageBreak/>
        <w:t xml:space="preserve">działań w wybranym dokumencie strategicznym jest wyraźnie przyporządkowany do jednego celu, to w ramach oceny spójności jest ona stwierdzana w odniesieniu do owego jednego celu, </w:t>
      </w:r>
      <w:proofErr w:type="gramStart"/>
      <w:r w:rsidRPr="002E1406">
        <w:rPr>
          <w:rFonts w:ascii="Verdana" w:hAnsi="Verdana"/>
          <w:b w:val="0"/>
          <w:color w:val="auto"/>
          <w:sz w:val="18"/>
          <w:szCs w:val="18"/>
        </w:rPr>
        <w:t>nawet jeśli</w:t>
      </w:r>
      <w:proofErr w:type="gramEnd"/>
      <w:r w:rsidRPr="002E1406">
        <w:rPr>
          <w:rFonts w:ascii="Verdana" w:hAnsi="Verdana"/>
          <w:b w:val="0"/>
          <w:color w:val="auto"/>
          <w:sz w:val="18"/>
          <w:szCs w:val="18"/>
        </w:rPr>
        <w:t xml:space="preserve"> pośrednio wpływa na realizację innych. Wynika to z logiki przyjętej w analizowanych aktach: nie ma podstaw, by zakładać, iż twórcy owych dokumentów nie widzieli związków np. pomiędzy gospodarką niskoemisyjną a ochroną środowiska, jednak wyraźnie rozgraniczyli te cele. Podobne rozgraniczenie ma miejsce również w niniejszej ocenie. Absolutnie błędnym jest przekonanie, iż im więcej strzałek przyczynowo – skutkowych wychodzących od określonej interwencji, tym lepiej – ważne jest, aby ogół działań „pokrywał” wszystkie cele, a diagramy obrazują jedynie najsilniejsze związki, odpowiadające zapisom poszczególnych aktów. </w:t>
      </w:r>
    </w:p>
    <w:p w:rsidR="00A36D6B" w:rsidRPr="002E1406" w:rsidRDefault="00A36D6B" w:rsidP="00A36D6B">
      <w:pPr>
        <w:pStyle w:val="Legenda"/>
        <w:keepNext/>
        <w:spacing w:before="120" w:after="120" w:line="288" w:lineRule="auto"/>
        <w:ind w:right="140"/>
        <w:rPr>
          <w:rFonts w:ascii="Verdana" w:hAnsi="Verdana"/>
        </w:rPr>
        <w:sectPr w:rsidR="00A36D6B" w:rsidRPr="002E1406" w:rsidSect="00A36D6B">
          <w:footerReference w:type="default" r:id="rId12"/>
          <w:pgSz w:w="11906" w:h="16838"/>
          <w:pgMar w:top="1417" w:right="1417" w:bottom="1417" w:left="1418" w:header="708" w:footer="708" w:gutter="0"/>
          <w:cols w:space="708"/>
          <w:titlePg/>
          <w:docGrid w:linePitch="360"/>
        </w:sectPr>
      </w:pPr>
    </w:p>
    <w:p w:rsidR="00A36D6B" w:rsidRPr="00A36D6B" w:rsidRDefault="00A36D6B" w:rsidP="00A36D6B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hAnsi="Verdana"/>
          <w:b/>
          <w:color w:val="000000"/>
          <w:sz w:val="18"/>
          <w:szCs w:val="18"/>
        </w:rPr>
      </w:pPr>
      <w:r w:rsidRPr="00A36D6B">
        <w:rPr>
          <w:rFonts w:ascii="Verdana" w:hAnsi="Verdana"/>
          <w:b/>
          <w:color w:val="000000"/>
          <w:sz w:val="18"/>
          <w:szCs w:val="18"/>
        </w:rPr>
        <w:lastRenderedPageBreak/>
        <w:t xml:space="preserve">Diagram </w: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begin"/>
      </w:r>
      <w:r w:rsidRPr="00A36D6B">
        <w:rPr>
          <w:rFonts w:ascii="Verdana" w:hAnsi="Verdana"/>
          <w:b/>
          <w:color w:val="000000"/>
          <w:sz w:val="18"/>
          <w:szCs w:val="18"/>
        </w:rPr>
        <w:instrText xml:space="preserve"> SEQ Diagram \* ARABIC </w:instrTex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separate"/>
      </w:r>
      <w:r w:rsidR="00B72EC9">
        <w:rPr>
          <w:rFonts w:ascii="Verdana" w:hAnsi="Verdana"/>
          <w:b/>
          <w:noProof/>
          <w:color w:val="000000"/>
          <w:sz w:val="18"/>
          <w:szCs w:val="18"/>
        </w:rPr>
        <w:t>1</w: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end"/>
      </w:r>
      <w:r w:rsidRPr="00A36D6B">
        <w:rPr>
          <w:rFonts w:ascii="Verdana" w:hAnsi="Verdana"/>
          <w:b/>
          <w:color w:val="000000"/>
          <w:sz w:val="18"/>
          <w:szCs w:val="18"/>
        </w:rPr>
        <w:t xml:space="preserve">. PRIORYTET EUROPA 2020: WZROST INTELIGENTNY (SMART </w:t>
      </w:r>
      <w:proofErr w:type="spellStart"/>
      <w:r w:rsidRPr="00A36D6B">
        <w:rPr>
          <w:rFonts w:ascii="Verdana" w:hAnsi="Verdana"/>
          <w:b/>
          <w:color w:val="000000"/>
          <w:sz w:val="18"/>
          <w:szCs w:val="18"/>
        </w:rPr>
        <w:t>GROWTH</w:t>
      </w:r>
      <w:proofErr w:type="spellEnd"/>
      <w:r w:rsidRPr="00A36D6B">
        <w:rPr>
          <w:rFonts w:ascii="Verdana" w:hAnsi="Verdana"/>
          <w:b/>
          <w:color w:val="000000"/>
          <w:sz w:val="18"/>
          <w:szCs w:val="18"/>
        </w:rPr>
        <w:t>)</w:t>
      </w:r>
    </w:p>
    <w:p w:rsidR="00EA56DF" w:rsidRPr="0032250D" w:rsidRDefault="00EA56DF" w:rsidP="00EA56DF"/>
    <w:p w:rsidR="00B612DC" w:rsidRDefault="00B612DC">
      <w:pPr>
        <w:rPr>
          <w:rFonts w:ascii="Verdana" w:eastAsia="Calibri" w:hAnsi="Verdana" w:cs="Times New Roman"/>
          <w:b/>
          <w:color w:val="000000"/>
          <w:sz w:val="18"/>
          <w:szCs w:val="18"/>
        </w:rPr>
      </w:pPr>
      <w:r w:rsidRPr="00B612DC">
        <w:rPr>
          <w:noProof/>
          <w:lang w:eastAsia="pl-PL"/>
        </w:rPr>
        <w:drawing>
          <wp:inline distT="0" distB="0" distL="0" distR="0" wp14:anchorId="0FEE21F0" wp14:editId="3D989BD3">
            <wp:extent cx="9334500" cy="2800236"/>
            <wp:effectExtent l="0" t="0" r="0" b="635"/>
            <wp:docPr id="257" name="Obraz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28002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Verdana" w:hAnsi="Verdana"/>
          <w:b/>
          <w:color w:val="000000"/>
          <w:sz w:val="18"/>
          <w:szCs w:val="18"/>
        </w:rPr>
        <w:br w:type="page"/>
      </w:r>
    </w:p>
    <w:p w:rsidR="00A36D6B" w:rsidRPr="00A36D6B" w:rsidRDefault="00A36D6B" w:rsidP="00A36D6B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hAnsi="Verdana"/>
          <w:b/>
          <w:color w:val="000000"/>
          <w:sz w:val="18"/>
          <w:szCs w:val="18"/>
        </w:rPr>
      </w:pPr>
      <w:r w:rsidRPr="00A36D6B">
        <w:rPr>
          <w:rFonts w:ascii="Verdana" w:hAnsi="Verdana"/>
          <w:b/>
          <w:color w:val="000000"/>
          <w:sz w:val="18"/>
          <w:szCs w:val="18"/>
        </w:rPr>
        <w:lastRenderedPageBreak/>
        <w:t xml:space="preserve">Diagram </w: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begin"/>
      </w:r>
      <w:r w:rsidRPr="00A36D6B">
        <w:rPr>
          <w:rFonts w:ascii="Verdana" w:hAnsi="Verdana"/>
          <w:b/>
          <w:color w:val="000000"/>
          <w:sz w:val="18"/>
          <w:szCs w:val="18"/>
        </w:rPr>
        <w:instrText xml:space="preserve"> SEQ Diagram \* ARABIC </w:instrTex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separate"/>
      </w:r>
      <w:r w:rsidR="00B72EC9">
        <w:rPr>
          <w:rFonts w:ascii="Verdana" w:hAnsi="Verdana"/>
          <w:b/>
          <w:noProof/>
          <w:color w:val="000000"/>
          <w:sz w:val="18"/>
          <w:szCs w:val="18"/>
        </w:rPr>
        <w:t>2</w: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end"/>
      </w:r>
      <w:r w:rsidRPr="00A36D6B">
        <w:rPr>
          <w:rFonts w:ascii="Verdana" w:hAnsi="Verdana"/>
          <w:b/>
          <w:color w:val="000000"/>
          <w:sz w:val="18"/>
          <w:szCs w:val="18"/>
        </w:rPr>
        <w:t>. PRIORYTET EUROPA 2020: WZROST ZRÓWNOWAŻONY (</w:t>
      </w:r>
      <w:proofErr w:type="spellStart"/>
      <w:r w:rsidRPr="00A36D6B">
        <w:rPr>
          <w:rFonts w:ascii="Verdana" w:hAnsi="Verdana"/>
          <w:b/>
          <w:color w:val="000000"/>
          <w:sz w:val="18"/>
          <w:szCs w:val="18"/>
        </w:rPr>
        <w:t>SUSTAINABLE</w:t>
      </w:r>
      <w:proofErr w:type="spellEnd"/>
      <w:r w:rsidRPr="00A36D6B">
        <w:rPr>
          <w:rFonts w:ascii="Verdana" w:hAnsi="Verdana"/>
          <w:b/>
          <w:color w:val="000000"/>
          <w:sz w:val="18"/>
          <w:szCs w:val="18"/>
        </w:rPr>
        <w:t xml:space="preserve"> </w:t>
      </w:r>
      <w:proofErr w:type="spellStart"/>
      <w:r w:rsidRPr="00A36D6B">
        <w:rPr>
          <w:rFonts w:ascii="Verdana" w:hAnsi="Verdana"/>
          <w:b/>
          <w:color w:val="000000"/>
          <w:sz w:val="18"/>
          <w:szCs w:val="18"/>
        </w:rPr>
        <w:t>GROWTH</w:t>
      </w:r>
      <w:proofErr w:type="spellEnd"/>
      <w:r w:rsidRPr="00A36D6B">
        <w:rPr>
          <w:rFonts w:ascii="Verdana" w:hAnsi="Verdana"/>
          <w:b/>
          <w:color w:val="000000"/>
          <w:sz w:val="18"/>
          <w:szCs w:val="18"/>
        </w:rPr>
        <w:t>)</w:t>
      </w:r>
    </w:p>
    <w:p w:rsidR="00B612DC" w:rsidRDefault="00B612DC" w:rsidP="00A60F55">
      <w:pPr>
        <w:rPr>
          <w:rFonts w:ascii="Verdana" w:hAnsi="Verdana"/>
          <w:b/>
          <w:color w:val="000000"/>
          <w:sz w:val="18"/>
          <w:szCs w:val="18"/>
        </w:rPr>
      </w:pPr>
      <w:r w:rsidRPr="00B612DC">
        <w:rPr>
          <w:noProof/>
          <w:lang w:eastAsia="pl-PL"/>
        </w:rPr>
        <w:drawing>
          <wp:inline distT="0" distB="0" distL="0" distR="0" wp14:anchorId="229ECADE" wp14:editId="40D958A0">
            <wp:extent cx="9334500" cy="4384941"/>
            <wp:effectExtent l="0" t="0" r="0" b="0"/>
            <wp:docPr id="258" name="Obraz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4384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612DC" w:rsidRDefault="00B612DC">
      <w:pPr>
        <w:rPr>
          <w:rFonts w:ascii="Verdana" w:hAnsi="Verdana"/>
          <w:b/>
          <w:color w:val="000000"/>
          <w:sz w:val="18"/>
          <w:szCs w:val="18"/>
        </w:rPr>
      </w:pPr>
      <w:r>
        <w:rPr>
          <w:rFonts w:ascii="Verdana" w:hAnsi="Verdana"/>
          <w:b/>
          <w:color w:val="000000"/>
          <w:sz w:val="18"/>
          <w:szCs w:val="18"/>
        </w:rPr>
        <w:br w:type="page"/>
      </w:r>
    </w:p>
    <w:p w:rsidR="00B612DC" w:rsidRDefault="00A36D6B" w:rsidP="00B612DC">
      <w:pPr>
        <w:spacing w:after="0" w:line="240" w:lineRule="auto"/>
        <w:rPr>
          <w:rFonts w:ascii="Verdana" w:hAnsi="Verdana"/>
          <w:b/>
          <w:color w:val="000000"/>
          <w:sz w:val="18"/>
          <w:szCs w:val="18"/>
        </w:rPr>
      </w:pPr>
      <w:r w:rsidRPr="00A36D6B">
        <w:rPr>
          <w:rFonts w:ascii="Verdana" w:hAnsi="Verdana"/>
          <w:b/>
          <w:color w:val="000000"/>
          <w:sz w:val="18"/>
          <w:szCs w:val="18"/>
        </w:rPr>
        <w:lastRenderedPageBreak/>
        <w:t xml:space="preserve">Diagram </w: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begin"/>
      </w:r>
      <w:r w:rsidRPr="00A36D6B">
        <w:rPr>
          <w:rFonts w:ascii="Verdana" w:hAnsi="Verdana"/>
          <w:b/>
          <w:color w:val="000000"/>
          <w:sz w:val="18"/>
          <w:szCs w:val="18"/>
        </w:rPr>
        <w:instrText xml:space="preserve"> SEQ Diagram \* ARABIC </w:instrTex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separate"/>
      </w:r>
      <w:r w:rsidR="00B72EC9">
        <w:rPr>
          <w:rFonts w:ascii="Verdana" w:hAnsi="Verdana"/>
          <w:b/>
          <w:noProof/>
          <w:color w:val="000000"/>
          <w:sz w:val="18"/>
          <w:szCs w:val="18"/>
        </w:rPr>
        <w:t>3</w:t>
      </w:r>
      <w:r w:rsidR="00936D48" w:rsidRPr="00A36D6B">
        <w:rPr>
          <w:rFonts w:ascii="Verdana" w:hAnsi="Verdana"/>
          <w:b/>
          <w:color w:val="000000"/>
          <w:sz w:val="18"/>
          <w:szCs w:val="18"/>
        </w:rPr>
        <w:fldChar w:fldCharType="end"/>
      </w:r>
      <w:r w:rsidRPr="00A36D6B">
        <w:rPr>
          <w:rFonts w:ascii="Verdana" w:hAnsi="Verdana"/>
          <w:b/>
          <w:color w:val="000000"/>
          <w:sz w:val="18"/>
          <w:szCs w:val="18"/>
        </w:rPr>
        <w:t xml:space="preserve">. PRIORYTET EUROPA 2020: WZROST SPRZYJAJĄCY WŁĄCZENIU SPOŁECZNEMU (INCLUSIVE </w:t>
      </w:r>
      <w:proofErr w:type="spellStart"/>
      <w:r w:rsidRPr="00A36D6B">
        <w:rPr>
          <w:rFonts w:ascii="Verdana" w:hAnsi="Verdana"/>
          <w:b/>
          <w:color w:val="000000"/>
          <w:sz w:val="18"/>
          <w:szCs w:val="18"/>
        </w:rPr>
        <w:t>GROWTH</w:t>
      </w:r>
      <w:proofErr w:type="spellEnd"/>
      <w:r w:rsidRPr="00A36D6B">
        <w:rPr>
          <w:rFonts w:ascii="Verdana" w:hAnsi="Verdana"/>
          <w:b/>
          <w:color w:val="000000"/>
          <w:sz w:val="18"/>
          <w:szCs w:val="18"/>
        </w:rPr>
        <w:t>)</w:t>
      </w:r>
    </w:p>
    <w:p w:rsidR="00B612DC" w:rsidRDefault="000D6C83" w:rsidP="00B612DC">
      <w:pPr>
        <w:spacing w:after="0" w:line="240" w:lineRule="auto"/>
        <w:rPr>
          <w:rFonts w:ascii="Verdana" w:hAnsi="Verdana"/>
          <w:b/>
          <w:color w:val="000000"/>
          <w:sz w:val="18"/>
          <w:szCs w:val="18"/>
        </w:rPr>
      </w:pPr>
      <w:r w:rsidRPr="000D6C83">
        <w:rPr>
          <w:noProof/>
          <w:lang w:eastAsia="pl-PL"/>
        </w:rPr>
        <w:drawing>
          <wp:inline distT="0" distB="0" distL="0" distR="0" wp14:anchorId="6D29D1E2" wp14:editId="7865AA2F">
            <wp:extent cx="9334500" cy="5579809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0" cy="5579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612DC">
        <w:rPr>
          <w:rFonts w:ascii="Verdana" w:hAnsi="Verdana"/>
          <w:b/>
          <w:color w:val="000000"/>
          <w:sz w:val="18"/>
          <w:szCs w:val="18"/>
        </w:rPr>
        <w:br w:type="page"/>
      </w:r>
    </w:p>
    <w:p w:rsidR="00B612DC" w:rsidRDefault="00B612DC" w:rsidP="00B612DC">
      <w:pPr>
        <w:spacing w:after="0" w:line="240" w:lineRule="auto"/>
        <w:rPr>
          <w:rFonts w:ascii="Verdana" w:hAnsi="Verdana"/>
          <w:sz w:val="18"/>
          <w:szCs w:val="18"/>
        </w:rPr>
        <w:sectPr w:rsidR="00B612DC" w:rsidSect="00B612DC">
          <w:pgSz w:w="16838" w:h="11906" w:orient="landscape"/>
          <w:pgMar w:top="1418" w:right="720" w:bottom="1418" w:left="1418" w:header="709" w:footer="709" w:gutter="0"/>
          <w:cols w:space="708"/>
          <w:docGrid w:linePitch="360"/>
        </w:sectPr>
      </w:pPr>
    </w:p>
    <w:p w:rsidR="00A36D6B" w:rsidRPr="00A36D6B" w:rsidRDefault="00A36D6B" w:rsidP="00A60F55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lastRenderedPageBreak/>
        <w:t xml:space="preserve">Cel Rozwój inteligentny Strategii Europa 2020 (EU 2020) będą realizowały OP 1 i 2. Bezpośrednie przełożenie na wskaźniki EU 2020 w ramach Celu Rozwój inteligentny będą dawały interwencje przewidziane w ramach OP 1. </w:t>
      </w:r>
    </w:p>
    <w:p w:rsidR="00A36D6B" w:rsidRPr="00A36D6B" w:rsidRDefault="00A36D6B" w:rsidP="00A60F55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t xml:space="preserve">Cel Rozwój zrównoważony tej Strategii będą realizowały OP 1, 3, 4 i 5. Bezpośrednie przełożenie na wskaźniki EU 2020 w ramach Celu Rozwój zrównoważony będą dawały interwencje przewidziane w ramach OP 3. </w:t>
      </w:r>
    </w:p>
    <w:p w:rsidR="00A36D6B" w:rsidRPr="00A36D6B" w:rsidRDefault="00A36D6B" w:rsidP="00A60F55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t>Natomiast cel Rozwój sprzyjający włączaniu społecznemu omawianej Strategii będą realizowały OP 6, 7, 8, 9, 10 i 11. Bezpośrednie przełożenie na wskaźniki EU 2020 w ramach Celu Rozwój sprzyjający włączaniu społecznemu będą dawały interwencje przewidziane w ramach OP 6, 7, 8, 9, 10 i 11.</w:t>
      </w:r>
    </w:p>
    <w:p w:rsidR="00A36D6B" w:rsidRPr="00A36D6B" w:rsidRDefault="00A36D6B" w:rsidP="00A60F55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t xml:space="preserve">Reasumując, wszystkie cele EU 2020 znajdują swoje odzwierciedlenie w ramach RPO </w:t>
      </w:r>
      <w:proofErr w:type="spellStart"/>
      <w:r w:rsidRPr="00A36D6B">
        <w:rPr>
          <w:rFonts w:ascii="Verdana" w:hAnsi="Verdana"/>
          <w:sz w:val="18"/>
          <w:szCs w:val="18"/>
        </w:rPr>
        <w:t>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 </w:t>
      </w:r>
      <w:r w:rsidR="00EB0B79">
        <w:rPr>
          <w:rFonts w:ascii="Verdana" w:hAnsi="Verdana"/>
          <w:sz w:val="18"/>
          <w:szCs w:val="18"/>
        </w:rPr>
        <w:t>2014-</w:t>
      </w:r>
      <w:r w:rsidRPr="00A36D6B">
        <w:rPr>
          <w:rFonts w:ascii="Verdana" w:hAnsi="Verdana"/>
          <w:sz w:val="18"/>
          <w:szCs w:val="18"/>
        </w:rPr>
        <w:t>2020, chociaż niektóre OP wpisują się w nie bardzo pośrednio, a interwencje przewidziane w ich ramach nie wpłyną wprost na wartości wskaźników EU 2020. Nie jest to jednak poważna wada, ponieważ można prognozować znaczące, pośrednie oddziaływanie na wielkość mierników.</w:t>
      </w:r>
    </w:p>
    <w:p w:rsidR="00A36D6B" w:rsidRDefault="00A36D6B" w:rsidP="00A60F55">
      <w:r>
        <w:br w:type="page"/>
      </w:r>
    </w:p>
    <w:p w:rsidR="00A60F55" w:rsidRDefault="00A60F55" w:rsidP="00A36D6B">
      <w:pPr>
        <w:pStyle w:val="Legenda"/>
        <w:keepNext/>
        <w:ind w:right="140"/>
        <w:sectPr w:rsidR="00A60F55" w:rsidSect="00A60F55">
          <w:pgSz w:w="11906" w:h="16838"/>
          <w:pgMar w:top="1418" w:right="1416" w:bottom="720" w:left="1418" w:header="709" w:footer="709" w:gutter="0"/>
          <w:cols w:space="708"/>
          <w:docGrid w:linePitch="360"/>
        </w:sectPr>
      </w:pPr>
    </w:p>
    <w:p w:rsidR="00A36D6B" w:rsidRDefault="00A36D6B" w:rsidP="00A13FAD">
      <w:pPr>
        <w:spacing w:after="0"/>
        <w:jc w:val="both"/>
        <w:rPr>
          <w:rFonts w:ascii="Verdana" w:hAnsi="Verdana"/>
          <w:b/>
          <w:sz w:val="18"/>
          <w:szCs w:val="18"/>
        </w:rPr>
      </w:pPr>
      <w:r w:rsidRPr="00A60F55">
        <w:rPr>
          <w:rFonts w:ascii="Verdana" w:hAnsi="Verdana"/>
          <w:b/>
          <w:sz w:val="18"/>
          <w:szCs w:val="18"/>
        </w:rPr>
        <w:lastRenderedPageBreak/>
        <w:t xml:space="preserve">Diagram </w:t>
      </w:r>
      <w:r w:rsidR="00936D48" w:rsidRPr="00A60F55">
        <w:rPr>
          <w:rFonts w:ascii="Verdana" w:hAnsi="Verdana"/>
          <w:b/>
          <w:sz w:val="18"/>
          <w:szCs w:val="18"/>
        </w:rPr>
        <w:fldChar w:fldCharType="begin"/>
      </w:r>
      <w:r w:rsidRPr="00A60F55">
        <w:rPr>
          <w:rFonts w:ascii="Verdana" w:hAnsi="Verdana"/>
          <w:b/>
          <w:sz w:val="18"/>
          <w:szCs w:val="18"/>
        </w:rPr>
        <w:instrText xml:space="preserve"> SEQ Diagram \* ARABIC </w:instrText>
      </w:r>
      <w:r w:rsidR="00936D48" w:rsidRPr="00A60F55">
        <w:rPr>
          <w:rFonts w:ascii="Verdana" w:hAnsi="Verdana"/>
          <w:b/>
          <w:sz w:val="18"/>
          <w:szCs w:val="18"/>
        </w:rPr>
        <w:fldChar w:fldCharType="separate"/>
      </w:r>
      <w:r w:rsidR="00B72EC9">
        <w:rPr>
          <w:rFonts w:ascii="Verdana" w:hAnsi="Verdana"/>
          <w:b/>
          <w:noProof/>
          <w:sz w:val="18"/>
          <w:szCs w:val="18"/>
        </w:rPr>
        <w:t>4</w:t>
      </w:r>
      <w:r w:rsidR="00936D48" w:rsidRPr="00A60F55">
        <w:rPr>
          <w:rFonts w:ascii="Verdana" w:hAnsi="Verdana"/>
          <w:b/>
          <w:sz w:val="18"/>
          <w:szCs w:val="18"/>
        </w:rPr>
        <w:fldChar w:fldCharType="end"/>
      </w:r>
      <w:r w:rsidRPr="00A60F55">
        <w:rPr>
          <w:rFonts w:ascii="Verdana" w:hAnsi="Verdana"/>
          <w:b/>
          <w:sz w:val="18"/>
          <w:szCs w:val="18"/>
        </w:rPr>
        <w:t>. UMOWA PARTNERSTWA</w:t>
      </w:r>
    </w:p>
    <w:p w:rsidR="00A56043" w:rsidRDefault="00D97CBF" w:rsidP="00D97CBF">
      <w:pPr>
        <w:spacing w:after="0" w:line="240" w:lineRule="auto"/>
        <w:jc w:val="both"/>
      </w:pPr>
      <w:r w:rsidRPr="00D97CBF">
        <w:rPr>
          <w:noProof/>
          <w:lang w:eastAsia="pl-PL"/>
        </w:rPr>
        <w:drawing>
          <wp:inline distT="0" distB="0" distL="0" distR="0" wp14:anchorId="586354DC" wp14:editId="75BB6D5C">
            <wp:extent cx="8665535" cy="6062075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4712" cy="6061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A56DF" w:rsidRDefault="00EA56DF" w:rsidP="002E4704">
      <w:pPr>
        <w:spacing w:after="0" w:line="240" w:lineRule="auto"/>
        <w:ind w:right="142"/>
        <w:sectPr w:rsidR="00EA56DF" w:rsidSect="00A36D6B">
          <w:pgSz w:w="16838" w:h="11906" w:orient="landscape"/>
          <w:pgMar w:top="720" w:right="720" w:bottom="720" w:left="1418" w:header="708" w:footer="708" w:gutter="0"/>
          <w:cols w:space="708"/>
          <w:docGrid w:linePitch="360"/>
        </w:sectPr>
      </w:pPr>
    </w:p>
    <w:p w:rsidR="00A36D6B" w:rsidRPr="00A36D6B" w:rsidRDefault="00A36D6B" w:rsidP="0061028A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hAnsi="Verdana"/>
          <w:color w:val="000000"/>
          <w:sz w:val="18"/>
          <w:szCs w:val="18"/>
        </w:rPr>
      </w:pPr>
      <w:r w:rsidRPr="00A36D6B">
        <w:rPr>
          <w:rFonts w:ascii="Verdana" w:hAnsi="Verdana"/>
          <w:color w:val="000000"/>
          <w:sz w:val="18"/>
          <w:szCs w:val="18"/>
        </w:rPr>
        <w:lastRenderedPageBreak/>
        <w:t>Cel Podniesienie sprawności i efektywności państwa Umowy Partnerskiej (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UP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), ze względu na swoją specyfikę, będzie w ramach RPO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WK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-P realizowany wyłącznie pośrednio, a wpisują się w niego interwencje przewidziane w ramach OP 1. </w:t>
      </w:r>
    </w:p>
    <w:p w:rsidR="00A36D6B" w:rsidRPr="00A36D6B" w:rsidRDefault="00A36D6B" w:rsidP="0061028A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hAnsi="Verdana"/>
          <w:color w:val="000000"/>
          <w:sz w:val="18"/>
          <w:szCs w:val="18"/>
        </w:rPr>
      </w:pPr>
      <w:r w:rsidRPr="00A36D6B">
        <w:rPr>
          <w:rFonts w:ascii="Verdana" w:hAnsi="Verdana"/>
          <w:color w:val="000000"/>
          <w:sz w:val="18"/>
          <w:szCs w:val="18"/>
        </w:rPr>
        <w:t xml:space="preserve">Cel Zwiększenie konkurencyjności gospodarki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UP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 będą realizowały bezpośrednio OP 1-11. Ponadto, interwencje przewidziane w ramach OP 1-11 będą miały również bezpośrednie przełożenie na wskaźniki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UP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 w ramach Celu Zwiększenie konkurencyjności gospodarki. </w:t>
      </w:r>
    </w:p>
    <w:p w:rsidR="00A36D6B" w:rsidRPr="00A36D6B" w:rsidRDefault="00A36D6B" w:rsidP="0061028A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hAnsi="Verdana"/>
          <w:color w:val="000000"/>
          <w:sz w:val="18"/>
          <w:szCs w:val="18"/>
        </w:rPr>
      </w:pPr>
      <w:r w:rsidRPr="00A36D6B">
        <w:rPr>
          <w:rFonts w:ascii="Verdana" w:hAnsi="Verdana"/>
          <w:color w:val="000000"/>
          <w:sz w:val="18"/>
          <w:szCs w:val="18"/>
        </w:rPr>
        <w:t xml:space="preserve">Cel Poprawa spójności społecznej i terytorialnej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UP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 będą realizowały OP 6-11. Ponadto, interwencje przewidziane w ramach OP 6-11 będą miały również bezpośrednie przełożenie na wskaźniki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UP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 w ramach Celu Zwiększenie konkurencyjności gospodarki. </w:t>
      </w:r>
    </w:p>
    <w:p w:rsidR="00A36D6B" w:rsidRDefault="00A36D6B" w:rsidP="0061028A">
      <w:pPr>
        <w:pStyle w:val="Akapitzlist"/>
        <w:autoSpaceDE w:val="0"/>
        <w:autoSpaceDN w:val="0"/>
        <w:adjustRightInd w:val="0"/>
        <w:spacing w:before="120" w:after="0" w:line="288" w:lineRule="auto"/>
        <w:ind w:left="0"/>
        <w:contextualSpacing w:val="0"/>
        <w:jc w:val="both"/>
        <w:rPr>
          <w:rFonts w:ascii="Verdana" w:hAnsi="Verdana"/>
          <w:color w:val="000000"/>
          <w:sz w:val="18"/>
          <w:szCs w:val="18"/>
        </w:rPr>
      </w:pPr>
      <w:r w:rsidRPr="00A36D6B">
        <w:rPr>
          <w:rFonts w:ascii="Verdana" w:hAnsi="Verdana"/>
          <w:color w:val="000000"/>
          <w:sz w:val="18"/>
          <w:szCs w:val="18"/>
        </w:rPr>
        <w:t xml:space="preserve">Reasumując, wszystkie cele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UP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 znajdują swoje odzwierciedlenie w ramach RPO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WK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-P </w:t>
      </w:r>
      <w:r w:rsidR="00EB0B79">
        <w:rPr>
          <w:rFonts w:ascii="Verdana" w:hAnsi="Verdana"/>
          <w:color w:val="000000"/>
          <w:sz w:val="18"/>
          <w:szCs w:val="18"/>
        </w:rPr>
        <w:t>2014-</w:t>
      </w:r>
      <w:r w:rsidRPr="00A36D6B">
        <w:rPr>
          <w:rFonts w:ascii="Verdana" w:hAnsi="Verdana"/>
          <w:color w:val="000000"/>
          <w:sz w:val="18"/>
          <w:szCs w:val="18"/>
        </w:rPr>
        <w:t xml:space="preserve">2020. W zakresie celu Podniesienie sprawności i efektywności państwa wpisywanie się weń RPO </w:t>
      </w:r>
      <w:proofErr w:type="spellStart"/>
      <w:r w:rsidRPr="00A36D6B">
        <w:rPr>
          <w:rFonts w:ascii="Verdana" w:hAnsi="Verdana"/>
          <w:color w:val="000000"/>
          <w:sz w:val="18"/>
          <w:szCs w:val="18"/>
        </w:rPr>
        <w:t>WK</w:t>
      </w:r>
      <w:proofErr w:type="spellEnd"/>
      <w:r w:rsidRPr="00A36D6B">
        <w:rPr>
          <w:rFonts w:ascii="Verdana" w:hAnsi="Verdana"/>
          <w:color w:val="000000"/>
          <w:sz w:val="18"/>
          <w:szCs w:val="18"/>
        </w:rPr>
        <w:t xml:space="preserve">-P jest wprawdzie ograniczone, </w:t>
      </w:r>
      <w:r w:rsidR="00022AC5">
        <w:rPr>
          <w:rFonts w:ascii="Verdana" w:hAnsi="Verdana"/>
          <w:color w:val="000000"/>
          <w:sz w:val="18"/>
          <w:szCs w:val="18"/>
        </w:rPr>
        <w:t xml:space="preserve">ale </w:t>
      </w:r>
      <w:r w:rsidRPr="00A36D6B">
        <w:rPr>
          <w:rFonts w:ascii="Verdana" w:hAnsi="Verdana"/>
          <w:color w:val="000000"/>
          <w:sz w:val="18"/>
          <w:szCs w:val="18"/>
        </w:rPr>
        <w:t>jest to jednak naturalna konsekwencja faktu, iż cel ten jest zasadniczo najpełniej realizowalny na poziomie krajowym. Pozytywnie natomiast należy ocenić fakt, że interwencje przewidziane w ramach OP 1-11 wpłyną wprost na wartości wskaźników z Umowy Partnerstwa mierzących realizację celów Poprawa spójności społecznej i terytorialnej i Zwiększenie konkurencyjności gospodarki.</w:t>
      </w:r>
    </w:p>
    <w:p w:rsidR="00A36D6B" w:rsidRDefault="00A36D6B" w:rsidP="0061028A">
      <w:pPr>
        <w:rPr>
          <w:rFonts w:ascii="Verdana" w:eastAsia="Calibri" w:hAnsi="Verdana" w:cs="Times New Roman"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br w:type="page"/>
      </w:r>
    </w:p>
    <w:p w:rsidR="0061028A" w:rsidRDefault="0061028A" w:rsidP="00A36D6B">
      <w:pPr>
        <w:pStyle w:val="Legenda"/>
        <w:keepNext/>
        <w:ind w:right="140"/>
        <w:sectPr w:rsidR="0061028A" w:rsidSect="0061028A">
          <w:pgSz w:w="11906" w:h="16838"/>
          <w:pgMar w:top="1418" w:right="1558" w:bottom="720" w:left="1276" w:header="709" w:footer="709" w:gutter="0"/>
          <w:cols w:space="708"/>
          <w:docGrid w:linePitch="360"/>
        </w:sectPr>
      </w:pPr>
    </w:p>
    <w:p w:rsidR="00A36D6B" w:rsidRDefault="00A36D6B" w:rsidP="00A60F55">
      <w:pPr>
        <w:spacing w:before="120" w:after="120"/>
        <w:jc w:val="both"/>
        <w:rPr>
          <w:rFonts w:ascii="Verdana" w:hAnsi="Verdana"/>
          <w:b/>
          <w:sz w:val="18"/>
          <w:szCs w:val="18"/>
        </w:rPr>
      </w:pPr>
      <w:r w:rsidRPr="00A60F55">
        <w:rPr>
          <w:rFonts w:ascii="Verdana" w:hAnsi="Verdana"/>
          <w:b/>
          <w:sz w:val="18"/>
          <w:szCs w:val="18"/>
        </w:rPr>
        <w:lastRenderedPageBreak/>
        <w:t xml:space="preserve">Diagram </w:t>
      </w:r>
      <w:r w:rsidR="00936D48" w:rsidRPr="00A60F55">
        <w:rPr>
          <w:rFonts w:ascii="Verdana" w:hAnsi="Verdana"/>
          <w:b/>
          <w:sz w:val="18"/>
          <w:szCs w:val="18"/>
        </w:rPr>
        <w:fldChar w:fldCharType="begin"/>
      </w:r>
      <w:r w:rsidRPr="00A60F55">
        <w:rPr>
          <w:rFonts w:ascii="Verdana" w:hAnsi="Verdana"/>
          <w:b/>
          <w:sz w:val="18"/>
          <w:szCs w:val="18"/>
        </w:rPr>
        <w:instrText xml:space="preserve"> SEQ Diagram \* ARABIC </w:instrText>
      </w:r>
      <w:r w:rsidR="00936D48" w:rsidRPr="00A60F55">
        <w:rPr>
          <w:rFonts w:ascii="Verdana" w:hAnsi="Verdana"/>
          <w:b/>
          <w:sz w:val="18"/>
          <w:szCs w:val="18"/>
        </w:rPr>
        <w:fldChar w:fldCharType="separate"/>
      </w:r>
      <w:r w:rsidR="00B72EC9">
        <w:rPr>
          <w:rFonts w:ascii="Verdana" w:hAnsi="Verdana"/>
          <w:b/>
          <w:noProof/>
          <w:sz w:val="18"/>
          <w:szCs w:val="18"/>
        </w:rPr>
        <w:t>5</w:t>
      </w:r>
      <w:r w:rsidR="00936D48" w:rsidRPr="00A60F55">
        <w:rPr>
          <w:rFonts w:ascii="Verdana" w:hAnsi="Verdana"/>
          <w:b/>
          <w:sz w:val="18"/>
          <w:szCs w:val="18"/>
        </w:rPr>
        <w:fldChar w:fldCharType="end"/>
      </w:r>
      <w:r w:rsidRPr="00A60F55">
        <w:rPr>
          <w:rFonts w:ascii="Verdana" w:hAnsi="Verdana"/>
          <w:b/>
          <w:sz w:val="18"/>
          <w:szCs w:val="18"/>
        </w:rPr>
        <w:t>. STRATEGIA ROZWOJU WOJEWÓDZTWA KUJAWSKO-POMORSKIEGO</w:t>
      </w:r>
    </w:p>
    <w:p w:rsidR="00A21DD8" w:rsidRPr="00A60F55" w:rsidRDefault="00A21DD8" w:rsidP="00A60F55">
      <w:pPr>
        <w:spacing w:before="120" w:after="120"/>
        <w:jc w:val="both"/>
        <w:rPr>
          <w:rFonts w:ascii="Verdana" w:hAnsi="Verdana"/>
          <w:b/>
          <w:sz w:val="18"/>
          <w:szCs w:val="18"/>
        </w:rPr>
      </w:pPr>
      <w:r w:rsidRPr="00A21DD8">
        <w:rPr>
          <w:noProof/>
          <w:lang w:eastAsia="pl-PL"/>
        </w:rPr>
        <w:drawing>
          <wp:inline distT="0" distB="0" distL="0" distR="0" wp14:anchorId="4D98ABC3" wp14:editId="75022397">
            <wp:extent cx="9072740" cy="5954233"/>
            <wp:effectExtent l="0" t="0" r="0" b="0"/>
            <wp:docPr id="226" name="Obraz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1879" cy="5953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D6B" w:rsidRDefault="00A36D6B" w:rsidP="00A22321">
      <w:pPr>
        <w:spacing w:after="0" w:line="240" w:lineRule="auto"/>
        <w:ind w:right="142"/>
        <w:sectPr w:rsidR="00A36D6B" w:rsidSect="00A36D6B">
          <w:pgSz w:w="16838" w:h="11906" w:orient="landscape"/>
          <w:pgMar w:top="720" w:right="720" w:bottom="720" w:left="1418" w:header="708" w:footer="708" w:gutter="0"/>
          <w:cols w:space="708"/>
          <w:docGrid w:linePitch="360"/>
        </w:sectPr>
      </w:pPr>
    </w:p>
    <w:p w:rsidR="00A36D6B" w:rsidRDefault="00A36D6B" w:rsidP="0061028A">
      <w:pPr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lastRenderedPageBreak/>
        <w:t>Na poziomie deklaracji i ogólnych zapisów, cele Strategii Rozwoju Województwa Kujawsko</w:t>
      </w:r>
      <w:r w:rsidR="0079289A">
        <w:rPr>
          <w:rFonts w:ascii="Verdana" w:hAnsi="Verdana"/>
          <w:sz w:val="18"/>
          <w:szCs w:val="18"/>
        </w:rPr>
        <w:t>-</w:t>
      </w:r>
      <w:r w:rsidRPr="00A36D6B">
        <w:rPr>
          <w:rFonts w:ascii="Verdana" w:hAnsi="Verdana"/>
          <w:sz w:val="18"/>
          <w:szCs w:val="18"/>
        </w:rPr>
        <w:t xml:space="preserve"> Pomorskiego (</w:t>
      </w:r>
      <w:proofErr w:type="spellStart"/>
      <w:r w:rsidRPr="00A36D6B">
        <w:rPr>
          <w:rFonts w:ascii="Verdana" w:hAnsi="Verdana"/>
          <w:sz w:val="18"/>
          <w:szCs w:val="18"/>
        </w:rPr>
        <w:t>SRWK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-P) znajdują swoje odzwierciedlenie w ramach RPO </w:t>
      </w:r>
      <w:proofErr w:type="spellStart"/>
      <w:r w:rsidRPr="00A36D6B">
        <w:rPr>
          <w:rFonts w:ascii="Verdana" w:hAnsi="Verdana"/>
          <w:sz w:val="18"/>
          <w:szCs w:val="18"/>
        </w:rPr>
        <w:t>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 </w:t>
      </w:r>
      <w:r w:rsidR="00EB0B79">
        <w:rPr>
          <w:rFonts w:ascii="Verdana" w:hAnsi="Verdana"/>
          <w:sz w:val="18"/>
          <w:szCs w:val="18"/>
        </w:rPr>
        <w:t>2014-</w:t>
      </w:r>
      <w:r w:rsidRPr="00A36D6B">
        <w:rPr>
          <w:rFonts w:ascii="Verdana" w:hAnsi="Verdana"/>
          <w:sz w:val="18"/>
          <w:szCs w:val="18"/>
        </w:rPr>
        <w:t xml:space="preserve">2020. Owa zgodność diagnozy, założeń i – w znacznej mierze – planowanych działań, nie przekłada się jednak na wpisywanie się wskaźników strategicznych RPO </w:t>
      </w:r>
      <w:proofErr w:type="spellStart"/>
      <w:r w:rsidRPr="00A36D6B">
        <w:rPr>
          <w:rFonts w:ascii="Verdana" w:hAnsi="Verdana"/>
          <w:sz w:val="18"/>
          <w:szCs w:val="18"/>
        </w:rPr>
        <w:t>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 w mierniki monitoringu </w:t>
      </w:r>
      <w:proofErr w:type="spellStart"/>
      <w:r w:rsidRPr="00A36D6B">
        <w:rPr>
          <w:rFonts w:ascii="Verdana" w:hAnsi="Verdana"/>
          <w:sz w:val="18"/>
          <w:szCs w:val="18"/>
        </w:rPr>
        <w:t>SRWK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-P. Jedynie 5 z 9 celów strategicznych strategii zostało „pokryte” wskaźnikami z Programu. Jednocześnie należy zauważyć, iż w znacznej mierze jest to konsekwencja obszerności merytorycznej Strategii, ponieważ w owe jedyne 5 celów strategicznych wpisują się zasadniczo wszystkie OP. </w:t>
      </w:r>
    </w:p>
    <w:p w:rsidR="00A36D6B" w:rsidRDefault="00A36D6B">
      <w:pPr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br w:type="page"/>
      </w:r>
    </w:p>
    <w:p w:rsidR="0061028A" w:rsidRDefault="0061028A" w:rsidP="00A36D6B">
      <w:pPr>
        <w:pStyle w:val="Legenda"/>
        <w:keepNext/>
        <w:ind w:right="140"/>
        <w:sectPr w:rsidR="0061028A" w:rsidSect="0061028A">
          <w:pgSz w:w="11906" w:h="16838"/>
          <w:pgMar w:top="1418" w:right="1274" w:bottom="720" w:left="1560" w:header="709" w:footer="709" w:gutter="0"/>
          <w:cols w:space="708"/>
          <w:docGrid w:linePitch="360"/>
        </w:sectPr>
      </w:pPr>
    </w:p>
    <w:p w:rsidR="00A36D6B" w:rsidRDefault="00A36D6B" w:rsidP="00A60F55">
      <w:pPr>
        <w:spacing w:before="120" w:after="120"/>
        <w:jc w:val="both"/>
        <w:rPr>
          <w:rFonts w:ascii="Verdana" w:hAnsi="Verdana"/>
          <w:b/>
          <w:sz w:val="18"/>
          <w:szCs w:val="18"/>
        </w:rPr>
      </w:pPr>
      <w:r w:rsidRPr="00A60F55">
        <w:rPr>
          <w:rFonts w:ascii="Verdana" w:hAnsi="Verdana"/>
          <w:b/>
          <w:sz w:val="18"/>
          <w:szCs w:val="18"/>
        </w:rPr>
        <w:lastRenderedPageBreak/>
        <w:t xml:space="preserve">Diagram </w:t>
      </w:r>
      <w:r w:rsidR="00936D48" w:rsidRPr="00A60F55">
        <w:rPr>
          <w:rFonts w:ascii="Verdana" w:hAnsi="Verdana"/>
          <w:b/>
          <w:sz w:val="18"/>
          <w:szCs w:val="18"/>
        </w:rPr>
        <w:fldChar w:fldCharType="begin"/>
      </w:r>
      <w:r w:rsidRPr="00A60F55">
        <w:rPr>
          <w:rFonts w:ascii="Verdana" w:hAnsi="Verdana"/>
          <w:b/>
          <w:sz w:val="18"/>
          <w:szCs w:val="18"/>
        </w:rPr>
        <w:instrText xml:space="preserve"> SEQ Diagram \* ARABIC </w:instrText>
      </w:r>
      <w:r w:rsidR="00936D48" w:rsidRPr="00A60F55">
        <w:rPr>
          <w:rFonts w:ascii="Verdana" w:hAnsi="Verdana"/>
          <w:b/>
          <w:sz w:val="18"/>
          <w:szCs w:val="18"/>
        </w:rPr>
        <w:fldChar w:fldCharType="separate"/>
      </w:r>
      <w:r w:rsidR="00B72EC9">
        <w:rPr>
          <w:rFonts w:ascii="Verdana" w:hAnsi="Verdana"/>
          <w:b/>
          <w:noProof/>
          <w:sz w:val="18"/>
          <w:szCs w:val="18"/>
        </w:rPr>
        <w:t>6</w:t>
      </w:r>
      <w:r w:rsidR="00936D48" w:rsidRPr="00A60F55">
        <w:rPr>
          <w:rFonts w:ascii="Verdana" w:hAnsi="Verdana"/>
          <w:b/>
          <w:sz w:val="18"/>
          <w:szCs w:val="18"/>
        </w:rPr>
        <w:fldChar w:fldCharType="end"/>
      </w:r>
      <w:r w:rsidRPr="00A60F55">
        <w:rPr>
          <w:rFonts w:ascii="Verdana" w:hAnsi="Verdana"/>
          <w:b/>
          <w:sz w:val="18"/>
          <w:szCs w:val="18"/>
        </w:rPr>
        <w:t>. KRAJOWA STRATEGIA ROZWOJU REGIONALNEGO 2010-2020: REGIONY, MIASTA, OBSZARY WIEJSKIE</w:t>
      </w:r>
    </w:p>
    <w:p w:rsidR="00A21DD8" w:rsidRPr="00A60F55" w:rsidRDefault="009910C2" w:rsidP="00A60F55">
      <w:pPr>
        <w:spacing w:before="120" w:after="120"/>
        <w:jc w:val="both"/>
        <w:rPr>
          <w:rFonts w:ascii="Verdana" w:hAnsi="Verdana"/>
          <w:b/>
          <w:sz w:val="18"/>
          <w:szCs w:val="18"/>
        </w:rPr>
      </w:pPr>
      <w:r w:rsidRPr="009910C2">
        <w:rPr>
          <w:noProof/>
          <w:lang w:eastAsia="pl-PL"/>
        </w:rPr>
        <w:drawing>
          <wp:inline distT="0" distB="0" distL="0" distR="0" wp14:anchorId="7C73D742" wp14:editId="0315F092">
            <wp:extent cx="8878186" cy="6206154"/>
            <wp:effectExtent l="0" t="0" r="0" b="0"/>
            <wp:docPr id="228" name="Obraz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78473" cy="620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36D6B" w:rsidRDefault="00A36D6B" w:rsidP="00A36D6B">
      <w:pPr>
        <w:ind w:right="140"/>
        <w:sectPr w:rsidR="00A36D6B" w:rsidSect="0061028A">
          <w:pgSz w:w="16838" w:h="11906" w:orient="landscape"/>
          <w:pgMar w:top="720" w:right="720" w:bottom="720" w:left="1418" w:header="708" w:footer="708" w:gutter="0"/>
          <w:cols w:space="708"/>
          <w:titlePg/>
          <w:docGrid w:linePitch="360"/>
        </w:sectPr>
      </w:pPr>
    </w:p>
    <w:p w:rsidR="00FB53E8" w:rsidRDefault="00A36D6B" w:rsidP="00FB53E8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lastRenderedPageBreak/>
        <w:t xml:space="preserve">Wszystkie cele Krajowej Strategii Rozwoju Regionalnego: Regiony, Miasta, Obszary Wiejskie, znajdują swoje odzwierciedlenie w ramach RPO </w:t>
      </w:r>
      <w:proofErr w:type="spellStart"/>
      <w:r w:rsidRPr="00A36D6B">
        <w:rPr>
          <w:rFonts w:ascii="Verdana" w:hAnsi="Verdana"/>
          <w:sz w:val="18"/>
          <w:szCs w:val="18"/>
        </w:rPr>
        <w:t>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 </w:t>
      </w:r>
      <w:r w:rsidR="001E77E5">
        <w:rPr>
          <w:rFonts w:ascii="Verdana" w:hAnsi="Verdana"/>
          <w:sz w:val="18"/>
          <w:szCs w:val="18"/>
        </w:rPr>
        <w:t>2014-</w:t>
      </w:r>
      <w:r w:rsidRPr="00A36D6B">
        <w:rPr>
          <w:rFonts w:ascii="Verdana" w:hAnsi="Verdana"/>
          <w:sz w:val="18"/>
          <w:szCs w:val="18"/>
        </w:rPr>
        <w:t xml:space="preserve">2020. W zakresie celu </w:t>
      </w:r>
      <w:r w:rsidRPr="00A22321">
        <w:rPr>
          <w:rFonts w:ascii="Verdana" w:hAnsi="Verdana"/>
          <w:i/>
          <w:sz w:val="18"/>
          <w:szCs w:val="18"/>
        </w:rPr>
        <w:t>Tworzenie warunków dla skutecznej, efektywnej i partnerskiej realizacji działań rozwojowych ukierunkowanych terytorialnie</w:t>
      </w:r>
      <w:r w:rsidRPr="00A36D6B">
        <w:rPr>
          <w:rFonts w:ascii="Verdana" w:hAnsi="Verdana"/>
          <w:sz w:val="18"/>
          <w:szCs w:val="18"/>
        </w:rPr>
        <w:t xml:space="preserve"> wpisywanie się weń RPO </w:t>
      </w:r>
      <w:proofErr w:type="spellStart"/>
      <w:r w:rsidRPr="00A36D6B">
        <w:rPr>
          <w:rFonts w:ascii="Verdana" w:hAnsi="Verdana"/>
          <w:sz w:val="18"/>
          <w:szCs w:val="18"/>
        </w:rPr>
        <w:t>WK</w:t>
      </w:r>
      <w:proofErr w:type="spellEnd"/>
      <w:r w:rsidRPr="00A36D6B">
        <w:rPr>
          <w:rFonts w:ascii="Verdana" w:hAnsi="Verdana"/>
          <w:sz w:val="18"/>
          <w:szCs w:val="18"/>
        </w:rPr>
        <w:t>-P obejmuje OP 12</w:t>
      </w:r>
      <w:r w:rsidR="00FB53E8">
        <w:rPr>
          <w:rFonts w:ascii="Verdana" w:hAnsi="Verdana"/>
          <w:sz w:val="18"/>
          <w:szCs w:val="18"/>
        </w:rPr>
        <w:t xml:space="preserve"> Pomoc techniczna</w:t>
      </w:r>
      <w:r w:rsidRPr="00A36D6B">
        <w:rPr>
          <w:rFonts w:ascii="Verdana" w:hAnsi="Verdana"/>
          <w:sz w:val="18"/>
          <w:szCs w:val="18"/>
        </w:rPr>
        <w:t xml:space="preserve">. </w:t>
      </w:r>
      <w:r w:rsidR="00FB53E8" w:rsidRPr="00FB53E8">
        <w:rPr>
          <w:rFonts w:ascii="Verdana" w:hAnsi="Verdana"/>
          <w:sz w:val="18"/>
          <w:szCs w:val="18"/>
        </w:rPr>
        <w:t xml:space="preserve">Cel </w:t>
      </w:r>
      <w:r w:rsidR="00FB53E8">
        <w:rPr>
          <w:rFonts w:ascii="Verdana" w:hAnsi="Verdana"/>
          <w:sz w:val="18"/>
          <w:szCs w:val="18"/>
        </w:rPr>
        <w:t>ten</w:t>
      </w:r>
      <w:r w:rsidR="00FB53E8" w:rsidRPr="00FB53E8">
        <w:rPr>
          <w:rFonts w:ascii="Verdana" w:hAnsi="Verdana"/>
          <w:sz w:val="18"/>
          <w:szCs w:val="18"/>
        </w:rPr>
        <w:t xml:space="preserve"> nakierowany jest na kreowanie warunków instytucjonalno-prawnych dla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>realizacji działań prorozwojowych, w tym w szczególności ukierunkowanych terytorialnie,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 xml:space="preserve">poprzez wzmacnianie wymiaru strategicznego polityki regionalnej, </w:t>
      </w:r>
      <w:proofErr w:type="gramStart"/>
      <w:r w:rsidR="00FB53E8" w:rsidRPr="00FB53E8">
        <w:rPr>
          <w:rFonts w:ascii="Verdana" w:hAnsi="Verdana"/>
          <w:sz w:val="18"/>
          <w:szCs w:val="18"/>
        </w:rPr>
        <w:t>poprawę jakości</w:t>
      </w:r>
      <w:proofErr w:type="gramEnd"/>
      <w:r w:rsidR="00FB53E8" w:rsidRPr="00FB53E8">
        <w:rPr>
          <w:rFonts w:ascii="Verdana" w:hAnsi="Verdana"/>
          <w:sz w:val="18"/>
          <w:szCs w:val="18"/>
        </w:rPr>
        <w:t xml:space="preserve"> zarządzania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>politykami publicznymi, zapewnianie odpowiednich mechanizmów kooperacji i koordynacji w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>systemie wielopoziomowego zarządzania oraz poprzez tworzenie sieci współpracy między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>różnymi podmiotami zaangażowanymi w realizację tej polityki, co służyć ma zarazem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>wzmacnianiu odpowiednich kompetencji i zdolności do zarządzania rozwojem oraz budowaniu</w:t>
      </w:r>
      <w:r w:rsidR="00FB53E8">
        <w:rPr>
          <w:rFonts w:ascii="Verdana" w:hAnsi="Verdana"/>
          <w:sz w:val="18"/>
          <w:szCs w:val="18"/>
        </w:rPr>
        <w:t xml:space="preserve"> </w:t>
      </w:r>
      <w:r w:rsidR="00FB53E8" w:rsidRPr="00FB53E8">
        <w:rPr>
          <w:rFonts w:ascii="Verdana" w:hAnsi="Verdana"/>
          <w:sz w:val="18"/>
          <w:szCs w:val="18"/>
        </w:rPr>
        <w:t>kapitału społecznego</w:t>
      </w:r>
      <w:r w:rsidR="00FB53E8">
        <w:rPr>
          <w:rStyle w:val="Odwoanieprzypisudolnego"/>
          <w:rFonts w:ascii="Verdana" w:hAnsi="Verdana"/>
          <w:sz w:val="18"/>
          <w:szCs w:val="18"/>
        </w:rPr>
        <w:footnoteReference w:id="2"/>
      </w:r>
      <w:r w:rsidR="00FB53E8" w:rsidRPr="00FB53E8">
        <w:rPr>
          <w:rFonts w:ascii="Verdana" w:hAnsi="Verdana"/>
          <w:sz w:val="18"/>
          <w:szCs w:val="18"/>
        </w:rPr>
        <w:t>.</w:t>
      </w:r>
    </w:p>
    <w:p w:rsidR="00A36D6B" w:rsidRPr="00A36D6B" w:rsidRDefault="00A36D6B" w:rsidP="00A36D6B">
      <w:pPr>
        <w:spacing w:before="120" w:after="120"/>
        <w:jc w:val="both"/>
        <w:rPr>
          <w:rFonts w:ascii="Verdana" w:hAnsi="Verdana"/>
          <w:sz w:val="18"/>
          <w:szCs w:val="18"/>
        </w:rPr>
      </w:pPr>
      <w:r w:rsidRPr="00A36D6B">
        <w:rPr>
          <w:rFonts w:ascii="Verdana" w:hAnsi="Verdana"/>
          <w:sz w:val="18"/>
          <w:szCs w:val="18"/>
        </w:rPr>
        <w:t xml:space="preserve">Ponadto, wskaźniki monitoringu RPO </w:t>
      </w:r>
      <w:proofErr w:type="spellStart"/>
      <w:r w:rsidRPr="00A36D6B">
        <w:rPr>
          <w:rFonts w:ascii="Verdana" w:hAnsi="Verdana"/>
          <w:sz w:val="18"/>
          <w:szCs w:val="18"/>
        </w:rPr>
        <w:t>WK</w:t>
      </w:r>
      <w:proofErr w:type="spellEnd"/>
      <w:r w:rsidRPr="00A36D6B">
        <w:rPr>
          <w:rFonts w:ascii="Verdana" w:hAnsi="Verdana"/>
          <w:sz w:val="18"/>
          <w:szCs w:val="18"/>
        </w:rPr>
        <w:t xml:space="preserve">-P </w:t>
      </w:r>
      <w:r w:rsidR="0079289A">
        <w:rPr>
          <w:rFonts w:ascii="Verdana" w:hAnsi="Verdana"/>
          <w:sz w:val="18"/>
          <w:szCs w:val="18"/>
        </w:rPr>
        <w:t xml:space="preserve">2014-2020 </w:t>
      </w:r>
      <w:r w:rsidRPr="00A36D6B">
        <w:rPr>
          <w:rFonts w:ascii="Verdana" w:hAnsi="Verdana"/>
          <w:sz w:val="18"/>
          <w:szCs w:val="18"/>
        </w:rPr>
        <w:t xml:space="preserve">wpisują się w wybrane wskaźniki monitorowania </w:t>
      </w:r>
      <w:proofErr w:type="spellStart"/>
      <w:r w:rsidRPr="00A36D6B">
        <w:rPr>
          <w:rFonts w:ascii="Verdana" w:hAnsi="Verdana"/>
          <w:sz w:val="18"/>
          <w:szCs w:val="18"/>
        </w:rPr>
        <w:t>KSRR</w:t>
      </w:r>
      <w:proofErr w:type="spellEnd"/>
      <w:r w:rsidRPr="00A36D6B">
        <w:rPr>
          <w:rFonts w:ascii="Verdana" w:hAnsi="Verdana"/>
          <w:sz w:val="18"/>
          <w:szCs w:val="18"/>
        </w:rPr>
        <w:t xml:space="preserve"> w taki sposób, iż odpowiadają dwóm celom Strategii: </w:t>
      </w:r>
      <w:r w:rsidRPr="00A22321">
        <w:rPr>
          <w:rFonts w:ascii="Verdana" w:hAnsi="Verdana"/>
          <w:i/>
          <w:sz w:val="18"/>
          <w:szCs w:val="18"/>
        </w:rPr>
        <w:t>Wspomaganie wzrostu konkurencyjności regionów</w:t>
      </w:r>
      <w:r w:rsidRPr="00A36D6B">
        <w:rPr>
          <w:rFonts w:ascii="Verdana" w:hAnsi="Verdana"/>
          <w:sz w:val="18"/>
          <w:szCs w:val="18"/>
        </w:rPr>
        <w:t xml:space="preserve"> oraz </w:t>
      </w:r>
      <w:r w:rsidRPr="00A22321">
        <w:rPr>
          <w:rFonts w:ascii="Verdana" w:hAnsi="Verdana"/>
          <w:i/>
          <w:sz w:val="18"/>
          <w:szCs w:val="18"/>
        </w:rPr>
        <w:t>Budowanie spójności terytorialnej i przeciwdziałanie marginalizacji obszarów problemowych</w:t>
      </w:r>
      <w:r w:rsidRPr="00A36D6B">
        <w:rPr>
          <w:rFonts w:ascii="Verdana" w:hAnsi="Verdana"/>
          <w:sz w:val="18"/>
          <w:szCs w:val="18"/>
        </w:rPr>
        <w:t xml:space="preserve">. Pierwszy z nich w szczególności pokrywają wskaźniki przewidziane w ramach OP 8, drugi – w ramach OP 6, 7, 9 i 11. Można jednak z dużą dozą prawdopodobieństwa przypuszczać, iż na wskaźniki przewidziane w ramach celu </w:t>
      </w:r>
      <w:proofErr w:type="spellStart"/>
      <w:r w:rsidRPr="00A36D6B">
        <w:rPr>
          <w:rFonts w:ascii="Verdana" w:hAnsi="Verdana"/>
          <w:sz w:val="18"/>
          <w:szCs w:val="18"/>
        </w:rPr>
        <w:t>KSRR</w:t>
      </w:r>
      <w:proofErr w:type="spellEnd"/>
      <w:r w:rsidRPr="00A36D6B">
        <w:rPr>
          <w:rFonts w:ascii="Verdana" w:hAnsi="Verdana"/>
          <w:sz w:val="18"/>
          <w:szCs w:val="18"/>
        </w:rPr>
        <w:t xml:space="preserve"> </w:t>
      </w:r>
      <w:r w:rsidRPr="00A22321">
        <w:rPr>
          <w:rFonts w:ascii="Verdana" w:hAnsi="Verdana"/>
          <w:i/>
          <w:sz w:val="18"/>
          <w:szCs w:val="18"/>
        </w:rPr>
        <w:t>Wspomaganie wzrostu konkurencyjności regionów</w:t>
      </w:r>
      <w:r w:rsidRPr="00A36D6B">
        <w:rPr>
          <w:rFonts w:ascii="Verdana" w:hAnsi="Verdana"/>
          <w:sz w:val="18"/>
          <w:szCs w:val="18"/>
        </w:rPr>
        <w:t xml:space="preserve"> będą w sposób pośredni wpływać niemal wszystkie interwencje przewidziane w Programie. </w:t>
      </w:r>
    </w:p>
    <w:sectPr w:rsidR="00A36D6B" w:rsidRPr="00A36D6B" w:rsidSect="00BF6F0D">
      <w:head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D4A32" w:rsidRDefault="006D4A32" w:rsidP="001155DE">
      <w:pPr>
        <w:spacing w:after="0" w:line="240" w:lineRule="auto"/>
      </w:pPr>
      <w:r>
        <w:separator/>
      </w:r>
    </w:p>
  </w:endnote>
  <w:endnote w:type="continuationSeparator" w:id="0">
    <w:p w:rsidR="006D4A32" w:rsidRDefault="006D4A32" w:rsidP="001155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992756"/>
      <w:docPartObj>
        <w:docPartGallery w:val="Page Numbers (Bottom of Page)"/>
        <w:docPartUnique/>
      </w:docPartObj>
    </w:sdtPr>
    <w:sdtEndPr>
      <w:rPr>
        <w:rFonts w:ascii="Verdana" w:hAnsi="Verdana"/>
        <w:noProof/>
        <w:color w:val="FFC000"/>
        <w:sz w:val="14"/>
        <w:szCs w:val="16"/>
      </w:rPr>
    </w:sdtEndPr>
    <w:sdtContent>
      <w:p w:rsidR="0079289A" w:rsidRPr="00A60F55" w:rsidRDefault="0079289A">
        <w:pPr>
          <w:pStyle w:val="Stopka"/>
          <w:jc w:val="right"/>
          <w:rPr>
            <w:rFonts w:ascii="Verdana" w:hAnsi="Verdana"/>
            <w:color w:val="FFC000"/>
            <w:sz w:val="14"/>
            <w:szCs w:val="16"/>
          </w:rPr>
        </w:pPr>
        <w:r w:rsidRPr="00A60F55">
          <w:rPr>
            <w:rFonts w:ascii="Verdana" w:hAnsi="Verdana"/>
            <w:color w:val="FFC000"/>
            <w:sz w:val="14"/>
            <w:szCs w:val="16"/>
          </w:rPr>
          <w:fldChar w:fldCharType="begin"/>
        </w:r>
        <w:r w:rsidRPr="00A60F55">
          <w:rPr>
            <w:rFonts w:ascii="Verdana" w:hAnsi="Verdana"/>
            <w:color w:val="FFC000"/>
            <w:sz w:val="14"/>
            <w:szCs w:val="16"/>
          </w:rPr>
          <w:instrText xml:space="preserve"> PAGE   \* MERGEFORMAT </w:instrText>
        </w:r>
        <w:r w:rsidRPr="00A60F55">
          <w:rPr>
            <w:rFonts w:ascii="Verdana" w:hAnsi="Verdana"/>
            <w:color w:val="FFC000"/>
            <w:sz w:val="14"/>
            <w:szCs w:val="16"/>
          </w:rPr>
          <w:fldChar w:fldCharType="separate"/>
        </w:r>
        <w:r w:rsidR="00B72EC9">
          <w:rPr>
            <w:rFonts w:ascii="Verdana" w:hAnsi="Verdana"/>
            <w:noProof/>
            <w:color w:val="FFC000"/>
            <w:sz w:val="14"/>
            <w:szCs w:val="16"/>
          </w:rPr>
          <w:t>16</w:t>
        </w:r>
        <w:r w:rsidRPr="00A60F55">
          <w:rPr>
            <w:rFonts w:ascii="Verdana" w:hAnsi="Verdana"/>
            <w:noProof/>
            <w:color w:val="FFC000"/>
            <w:sz w:val="14"/>
            <w:szCs w:val="16"/>
          </w:rPr>
          <w:fldChar w:fldCharType="end"/>
        </w:r>
      </w:p>
    </w:sdtContent>
  </w:sdt>
  <w:p w:rsidR="0079289A" w:rsidRDefault="0079289A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D4A32" w:rsidRDefault="006D4A32" w:rsidP="001155DE">
      <w:pPr>
        <w:spacing w:after="0" w:line="240" w:lineRule="auto"/>
      </w:pPr>
      <w:r>
        <w:separator/>
      </w:r>
    </w:p>
  </w:footnote>
  <w:footnote w:type="continuationSeparator" w:id="0">
    <w:p w:rsidR="006D4A32" w:rsidRDefault="006D4A32" w:rsidP="001155DE">
      <w:pPr>
        <w:spacing w:after="0" w:line="240" w:lineRule="auto"/>
      </w:pPr>
      <w:r>
        <w:continuationSeparator/>
      </w:r>
    </w:p>
  </w:footnote>
  <w:footnote w:id="1">
    <w:p w:rsidR="0079289A" w:rsidRPr="00FB53E8" w:rsidRDefault="0079289A" w:rsidP="00A36D6B">
      <w:pPr>
        <w:pStyle w:val="Tekstprzypisudolnego"/>
        <w:spacing w:after="0" w:line="240" w:lineRule="auto"/>
        <w:jc w:val="both"/>
        <w:rPr>
          <w:rFonts w:ascii="Verdana" w:hAnsi="Verdana"/>
          <w:sz w:val="14"/>
          <w:szCs w:val="14"/>
        </w:rPr>
      </w:pPr>
      <w:r w:rsidRPr="00FB53E8">
        <w:rPr>
          <w:rStyle w:val="Odwoanieprzypisudolnego"/>
          <w:rFonts w:ascii="Verdana" w:hAnsi="Verdana" w:cs="Tahoma"/>
          <w:sz w:val="14"/>
          <w:szCs w:val="14"/>
        </w:rPr>
        <w:footnoteRef/>
      </w:r>
      <w:r w:rsidRPr="00FB53E8">
        <w:rPr>
          <w:rFonts w:ascii="Verdana" w:hAnsi="Verdana" w:cs="Tahoma"/>
          <w:sz w:val="14"/>
          <w:szCs w:val="14"/>
        </w:rPr>
        <w:t xml:space="preserve"> </w:t>
      </w:r>
      <w:r w:rsidRPr="00FB53E8">
        <w:rPr>
          <w:rFonts w:ascii="Verdana" w:hAnsi="Verdana" w:cs="Tahoma"/>
          <w:i/>
          <w:sz w:val="14"/>
          <w:szCs w:val="14"/>
        </w:rPr>
        <w:t>Zalecenia w zakresie ewaluacji ex-</w:t>
      </w:r>
      <w:proofErr w:type="spellStart"/>
      <w:r w:rsidRPr="00FB53E8">
        <w:rPr>
          <w:rFonts w:ascii="Verdana" w:hAnsi="Verdana" w:cs="Tahoma"/>
          <w:i/>
          <w:sz w:val="14"/>
          <w:szCs w:val="14"/>
        </w:rPr>
        <w:t>ante</w:t>
      </w:r>
      <w:proofErr w:type="spellEnd"/>
      <w:r w:rsidRPr="00FB53E8">
        <w:rPr>
          <w:rFonts w:ascii="Verdana" w:hAnsi="Verdana" w:cs="Tahoma"/>
          <w:i/>
          <w:sz w:val="14"/>
          <w:szCs w:val="14"/>
        </w:rPr>
        <w:t xml:space="preserve"> programów operacyjnych na lata 2014-2020</w:t>
      </w:r>
      <w:r w:rsidRPr="00FB53E8">
        <w:rPr>
          <w:rFonts w:ascii="Verdana" w:hAnsi="Verdana" w:cs="Tahoma"/>
          <w:sz w:val="14"/>
          <w:szCs w:val="14"/>
        </w:rPr>
        <w:t>, Departament Koordynacji Polityki Strukturalnej, Ministerstwo Rozwoju Regionalnego, Warszawa, listopad 2012 r.</w:t>
      </w:r>
    </w:p>
  </w:footnote>
  <w:footnote w:id="2">
    <w:p w:rsidR="0079289A" w:rsidRPr="00A22321" w:rsidRDefault="0079289A" w:rsidP="00FB53E8">
      <w:pPr>
        <w:pStyle w:val="Tekstprzypisudolnego"/>
        <w:rPr>
          <w:rFonts w:ascii="Verdana" w:hAnsi="Verdana"/>
          <w:sz w:val="14"/>
          <w:szCs w:val="14"/>
        </w:rPr>
      </w:pPr>
      <w:r w:rsidRPr="00A22321">
        <w:rPr>
          <w:rStyle w:val="Odwoanieprzypisudolnego"/>
          <w:rFonts w:ascii="Verdana" w:hAnsi="Verdana"/>
          <w:sz w:val="14"/>
          <w:szCs w:val="14"/>
        </w:rPr>
        <w:footnoteRef/>
      </w:r>
      <w:r w:rsidRPr="00A22321">
        <w:rPr>
          <w:rFonts w:ascii="Verdana" w:hAnsi="Verdana"/>
          <w:sz w:val="14"/>
          <w:szCs w:val="14"/>
        </w:rPr>
        <w:t xml:space="preserve"> Krajowa Strategia Rozwoju Regionalnego 2010-2020: Regiony, Miasta, Obszary Wiejskie; </w:t>
      </w:r>
      <w:proofErr w:type="spellStart"/>
      <w:r w:rsidRPr="00A22321">
        <w:rPr>
          <w:rFonts w:ascii="Verdana" w:hAnsi="Verdana"/>
          <w:sz w:val="14"/>
          <w:szCs w:val="14"/>
        </w:rPr>
        <w:t>MRR</w:t>
      </w:r>
      <w:proofErr w:type="spellEnd"/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9289A" w:rsidRPr="00A60F55" w:rsidRDefault="0079289A" w:rsidP="00A60F55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84487"/>
    <w:multiLevelType w:val="hybridMultilevel"/>
    <w:tmpl w:val="5A3051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60E4EBB"/>
    <w:multiLevelType w:val="hybridMultilevel"/>
    <w:tmpl w:val="44E0AEA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D5F3552"/>
    <w:multiLevelType w:val="multilevel"/>
    <w:tmpl w:val="04150025"/>
    <w:lvl w:ilvl="0">
      <w:start w:val="1"/>
      <w:numFmt w:val="decimal"/>
      <w:pStyle w:val="Nagwek1"/>
      <w:lvlText w:val="%1"/>
      <w:lvlJc w:val="left"/>
      <w:pPr>
        <w:ind w:left="432" w:hanging="432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3">
    <w:nsid w:val="53DB2EEF"/>
    <w:multiLevelType w:val="hybridMultilevel"/>
    <w:tmpl w:val="31DE9E76"/>
    <w:lvl w:ilvl="0" w:tplc="C4F467CE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auto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72FE59F5"/>
    <w:multiLevelType w:val="hybridMultilevel"/>
    <w:tmpl w:val="CB86690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2"/>
  </w:num>
  <w:num w:numId="3">
    <w:abstractNumId w:val="2"/>
  </w:num>
  <w:num w:numId="4">
    <w:abstractNumId w:val="0"/>
  </w:num>
  <w:num w:numId="5">
    <w:abstractNumId w:val="4"/>
  </w:num>
  <w:num w:numId="6">
    <w:abstractNumId w:val="2"/>
  </w:num>
  <w:num w:numId="7">
    <w:abstractNumId w:val="2"/>
  </w:num>
  <w:num w:numId="8">
    <w:abstractNumId w:val="1"/>
  </w:num>
  <w:num w:numId="9">
    <w:abstractNumId w:val="2"/>
  </w:num>
  <w:num w:numId="10">
    <w:abstractNumId w:val="2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trackRevisions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E2567"/>
    <w:rsid w:val="00022AC5"/>
    <w:rsid w:val="00041D12"/>
    <w:rsid w:val="00050BB2"/>
    <w:rsid w:val="0006623A"/>
    <w:rsid w:val="00075FC8"/>
    <w:rsid w:val="000A3C55"/>
    <w:rsid w:val="000B1356"/>
    <w:rsid w:val="000C3375"/>
    <w:rsid w:val="000D6C83"/>
    <w:rsid w:val="001155DE"/>
    <w:rsid w:val="00115635"/>
    <w:rsid w:val="00121316"/>
    <w:rsid w:val="001E3785"/>
    <w:rsid w:val="001E77E5"/>
    <w:rsid w:val="001F69E1"/>
    <w:rsid w:val="002E4704"/>
    <w:rsid w:val="00317B9B"/>
    <w:rsid w:val="0035451F"/>
    <w:rsid w:val="00382C95"/>
    <w:rsid w:val="003C30B0"/>
    <w:rsid w:val="003F7A85"/>
    <w:rsid w:val="00466A59"/>
    <w:rsid w:val="00475712"/>
    <w:rsid w:val="004C4508"/>
    <w:rsid w:val="004C7115"/>
    <w:rsid w:val="004E4555"/>
    <w:rsid w:val="004F78AB"/>
    <w:rsid w:val="00507467"/>
    <w:rsid w:val="0052404C"/>
    <w:rsid w:val="00547306"/>
    <w:rsid w:val="00573BA5"/>
    <w:rsid w:val="005B4482"/>
    <w:rsid w:val="005C2524"/>
    <w:rsid w:val="005F2AA5"/>
    <w:rsid w:val="0061028A"/>
    <w:rsid w:val="006306C7"/>
    <w:rsid w:val="006B4FBC"/>
    <w:rsid w:val="006D4A32"/>
    <w:rsid w:val="006F2063"/>
    <w:rsid w:val="0079289A"/>
    <w:rsid w:val="007F22B7"/>
    <w:rsid w:val="007F4C18"/>
    <w:rsid w:val="00820640"/>
    <w:rsid w:val="00840504"/>
    <w:rsid w:val="008B5DF4"/>
    <w:rsid w:val="008F6970"/>
    <w:rsid w:val="00936D48"/>
    <w:rsid w:val="009910C2"/>
    <w:rsid w:val="00A13FAD"/>
    <w:rsid w:val="00A21DD8"/>
    <w:rsid w:val="00A22321"/>
    <w:rsid w:val="00A36D6B"/>
    <w:rsid w:val="00A56043"/>
    <w:rsid w:val="00A60F55"/>
    <w:rsid w:val="00A9640B"/>
    <w:rsid w:val="00AE794B"/>
    <w:rsid w:val="00B612DC"/>
    <w:rsid w:val="00B72EC9"/>
    <w:rsid w:val="00BF2C6E"/>
    <w:rsid w:val="00BF6F0D"/>
    <w:rsid w:val="00C13490"/>
    <w:rsid w:val="00CE2567"/>
    <w:rsid w:val="00D031C6"/>
    <w:rsid w:val="00D42721"/>
    <w:rsid w:val="00D97CBF"/>
    <w:rsid w:val="00E339C3"/>
    <w:rsid w:val="00E53DF7"/>
    <w:rsid w:val="00EA56DF"/>
    <w:rsid w:val="00EB0B79"/>
    <w:rsid w:val="00F90498"/>
    <w:rsid w:val="00FB53E8"/>
    <w:rsid w:val="00FD2BB8"/>
    <w:rsid w:val="00FE7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2567"/>
  </w:style>
  <w:style w:type="paragraph" w:styleId="Nagwek1">
    <w:name w:val="heading 1"/>
    <w:basedOn w:val="Normalny"/>
    <w:next w:val="Normalny"/>
    <w:link w:val="Nagwek1Znak"/>
    <w:uiPriority w:val="99"/>
    <w:qFormat/>
    <w:rsid w:val="00CE2567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CE2567"/>
    <w:pPr>
      <w:keepNext/>
      <w:keepLines/>
      <w:numPr>
        <w:ilvl w:val="1"/>
        <w:numId w:val="1"/>
      </w:numPr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9"/>
    <w:unhideWhenUsed/>
    <w:qFormat/>
    <w:rsid w:val="00CE2567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9"/>
    <w:unhideWhenUsed/>
    <w:qFormat/>
    <w:rsid w:val="00CE2567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9"/>
    <w:unhideWhenUsed/>
    <w:qFormat/>
    <w:rsid w:val="00CE2567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9"/>
    <w:unhideWhenUsed/>
    <w:qFormat/>
    <w:rsid w:val="00CE2567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9"/>
    <w:unhideWhenUsed/>
    <w:qFormat/>
    <w:rsid w:val="00CE2567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9"/>
    <w:unhideWhenUsed/>
    <w:qFormat/>
    <w:rsid w:val="00CE2567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9"/>
    <w:unhideWhenUsed/>
    <w:qFormat/>
    <w:rsid w:val="00CE2567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A_wyliczenie,K-P_odwolanie,Akapit z listą5,maz_wyliczenie,opis dzialania"/>
    <w:basedOn w:val="Normalny"/>
    <w:link w:val="AkapitzlistZnak"/>
    <w:uiPriority w:val="34"/>
    <w:qFormat/>
    <w:rsid w:val="00CE2567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kapitzlistZnak">
    <w:name w:val="Akapit z listą Znak"/>
    <w:aliases w:val="A_wyliczenie Znak,K-P_odwolanie Znak,Akapit z listą5 Znak,maz_wyliczenie Znak,opis dzialania Znak"/>
    <w:link w:val="Akapitzlist"/>
    <w:uiPriority w:val="34"/>
    <w:locked/>
    <w:rsid w:val="00CE2567"/>
    <w:rPr>
      <w:rFonts w:ascii="Calibri" w:eastAsia="Calibri" w:hAnsi="Calibri" w:cs="Times New Roman"/>
    </w:rPr>
  </w:style>
  <w:style w:type="character" w:customStyle="1" w:styleId="Nagwek1Znak">
    <w:name w:val="Nagłówek 1 Znak"/>
    <w:basedOn w:val="Domylnaczcionkaakapitu"/>
    <w:link w:val="Nagwek1"/>
    <w:uiPriority w:val="99"/>
    <w:rsid w:val="00CE2567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9"/>
    <w:rsid w:val="00CE2567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9"/>
    <w:rsid w:val="00CE256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9"/>
    <w:rsid w:val="00CE256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9"/>
    <w:rsid w:val="00CE256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9"/>
    <w:rsid w:val="00CE256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9"/>
    <w:rsid w:val="00CE256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9"/>
    <w:rsid w:val="00CE256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9"/>
    <w:rsid w:val="00CE256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table" w:styleId="Tabela-Siatka">
    <w:name w:val="Table Grid"/>
    <w:aliases w:val="ECORYS Tabela"/>
    <w:basedOn w:val="Standardowy"/>
    <w:uiPriority w:val="99"/>
    <w:rsid w:val="007F4C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AE79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E794B"/>
    <w:rPr>
      <w:rFonts w:ascii="Tahoma" w:hAnsi="Tahoma" w:cs="Tahoma"/>
      <w:sz w:val="16"/>
      <w:szCs w:val="16"/>
    </w:rPr>
  </w:style>
  <w:style w:type="paragraph" w:styleId="Spistreci2">
    <w:name w:val="toc 2"/>
    <w:basedOn w:val="Normalny"/>
    <w:next w:val="Normalny"/>
    <w:autoRedefine/>
    <w:uiPriority w:val="39"/>
    <w:unhideWhenUsed/>
    <w:rsid w:val="001155DE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155DE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1155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155DE"/>
  </w:style>
  <w:style w:type="paragraph" w:styleId="Stopka">
    <w:name w:val="footer"/>
    <w:basedOn w:val="Normalny"/>
    <w:link w:val="StopkaZnak"/>
    <w:uiPriority w:val="99"/>
    <w:unhideWhenUsed/>
    <w:rsid w:val="001155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155DE"/>
  </w:style>
  <w:style w:type="paragraph" w:styleId="Legenda">
    <w:name w:val="caption"/>
    <w:basedOn w:val="Normalny"/>
    <w:next w:val="Normalny"/>
    <w:uiPriority w:val="35"/>
    <w:unhideWhenUsed/>
    <w:qFormat/>
    <w:rsid w:val="00A36D6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Opole1">
    <w:name w:val="Opole_1"/>
    <w:basedOn w:val="Akapitzlist"/>
    <w:link w:val="Opole1Znak"/>
    <w:uiPriority w:val="99"/>
    <w:rsid w:val="00A36D6B"/>
    <w:pPr>
      <w:spacing w:before="360" w:after="480" w:line="240" w:lineRule="auto"/>
      <w:ind w:left="0"/>
    </w:pPr>
    <w:rPr>
      <w:rFonts w:ascii="Tahoma" w:hAnsi="Tahoma"/>
      <w:b/>
      <w:color w:val="0A55A3"/>
      <w:sz w:val="24"/>
      <w:szCs w:val="20"/>
      <w:lang w:eastAsia="pl-PL"/>
    </w:rPr>
  </w:style>
  <w:style w:type="character" w:customStyle="1" w:styleId="Opole1Znak">
    <w:name w:val="Opole_1 Znak"/>
    <w:link w:val="Opole1"/>
    <w:uiPriority w:val="99"/>
    <w:locked/>
    <w:rsid w:val="00A36D6B"/>
    <w:rPr>
      <w:rFonts w:ascii="Tahoma" w:eastAsia="Calibri" w:hAnsi="Tahoma" w:cs="Times New Roman"/>
      <w:b/>
      <w:color w:val="0A55A3"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A36D6B"/>
    <w:rPr>
      <w:rFonts w:ascii="Calibri" w:eastAsia="Calibri" w:hAnsi="Calibri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36D6B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A36D6B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39"/>
    <w:unhideWhenUsed/>
    <w:rsid w:val="00B612DC"/>
    <w:pPr>
      <w:spacing w:after="100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D4272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D4272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4272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4272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42721"/>
    <w:rPr>
      <w:b/>
      <w:bCs/>
      <w:sz w:val="20"/>
      <w:szCs w:val="20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0D6C8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0D6C8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0D6C83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E2567"/>
  </w:style>
  <w:style w:type="paragraph" w:styleId="Nagwek1">
    <w:name w:val="heading 1"/>
    <w:basedOn w:val="Normalny"/>
    <w:next w:val="Normalny"/>
    <w:link w:val="Nagwek1Znak"/>
    <w:uiPriority w:val="99"/>
    <w:qFormat/>
    <w:rsid w:val="00CE2567"/>
    <w:pPr>
      <w:keepNext/>
      <w:keepLines/>
      <w:numPr>
        <w:numId w:val="1"/>
      </w:numPr>
      <w:spacing w:before="480" w:after="0"/>
      <w:outlineLvl w:val="0"/>
    </w:pPr>
    <w:rPr>
      <w:rFonts w:ascii="Cambria" w:eastAsia="Times New Roman" w:hAnsi="Cambria" w:cs="Times New Roman"/>
      <w:b/>
      <w:bCs/>
      <w:color w:val="365F91"/>
      <w:sz w:val="28"/>
      <w:szCs w:val="28"/>
      <w:lang w:val="x-none"/>
    </w:rPr>
  </w:style>
  <w:style w:type="paragraph" w:styleId="Nagwek2">
    <w:name w:val="heading 2"/>
    <w:basedOn w:val="Normalny"/>
    <w:next w:val="Normalny"/>
    <w:link w:val="Nagwek2Znak"/>
    <w:uiPriority w:val="99"/>
    <w:qFormat/>
    <w:rsid w:val="00CE2567"/>
    <w:pPr>
      <w:keepNext/>
      <w:keepLines/>
      <w:numPr>
        <w:ilvl w:val="1"/>
        <w:numId w:val="1"/>
      </w:numPr>
      <w:spacing w:before="200" w:after="0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  <w:lang w:val="x-none"/>
    </w:rPr>
  </w:style>
  <w:style w:type="paragraph" w:styleId="Nagwek3">
    <w:name w:val="heading 3"/>
    <w:basedOn w:val="Normalny"/>
    <w:next w:val="Normalny"/>
    <w:link w:val="Nagwek3Znak"/>
    <w:uiPriority w:val="99"/>
    <w:unhideWhenUsed/>
    <w:qFormat/>
    <w:rsid w:val="00CE2567"/>
    <w:pPr>
      <w:keepNext/>
      <w:keepLines/>
      <w:numPr>
        <w:ilvl w:val="2"/>
        <w:numId w:val="1"/>
      </w:numPr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9"/>
    <w:unhideWhenUsed/>
    <w:qFormat/>
    <w:rsid w:val="00CE2567"/>
    <w:pPr>
      <w:keepNext/>
      <w:keepLines/>
      <w:numPr>
        <w:ilvl w:val="3"/>
        <w:numId w:val="1"/>
      </w:numPr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9"/>
    <w:unhideWhenUsed/>
    <w:qFormat/>
    <w:rsid w:val="00CE2567"/>
    <w:pPr>
      <w:keepNext/>
      <w:keepLines/>
      <w:numPr>
        <w:ilvl w:val="4"/>
        <w:numId w:val="1"/>
      </w:numPr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9"/>
    <w:unhideWhenUsed/>
    <w:qFormat/>
    <w:rsid w:val="00CE2567"/>
    <w:pPr>
      <w:keepNext/>
      <w:keepLines/>
      <w:numPr>
        <w:ilvl w:val="5"/>
        <w:numId w:val="1"/>
      </w:numPr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9"/>
    <w:unhideWhenUsed/>
    <w:qFormat/>
    <w:rsid w:val="00CE2567"/>
    <w:pPr>
      <w:keepNext/>
      <w:keepLines/>
      <w:numPr>
        <w:ilvl w:val="6"/>
        <w:numId w:val="1"/>
      </w:numPr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9"/>
    <w:unhideWhenUsed/>
    <w:qFormat/>
    <w:rsid w:val="00CE2567"/>
    <w:pPr>
      <w:keepNext/>
      <w:keepLines/>
      <w:numPr>
        <w:ilvl w:val="7"/>
        <w:numId w:val="1"/>
      </w:numPr>
      <w:spacing w:before="200" w:after="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9"/>
    <w:unhideWhenUsed/>
    <w:qFormat/>
    <w:rsid w:val="00CE2567"/>
    <w:pPr>
      <w:keepNext/>
      <w:keepLines/>
      <w:numPr>
        <w:ilvl w:val="8"/>
        <w:numId w:val="1"/>
      </w:numPr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A_wyliczenie,K-P_odwolanie,Akapit z listą5,maz_wyliczenie,opis dzialania"/>
    <w:basedOn w:val="Normalny"/>
    <w:link w:val="AkapitzlistZnak"/>
    <w:uiPriority w:val="34"/>
    <w:qFormat/>
    <w:rsid w:val="00CE2567"/>
    <w:pPr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kapitzlistZnak">
    <w:name w:val="Akapit z listą Znak"/>
    <w:aliases w:val="A_wyliczenie Znak,K-P_odwolanie Znak,Akapit z listą5 Znak,maz_wyliczenie Znak,opis dzialania Znak"/>
    <w:link w:val="Akapitzlist"/>
    <w:uiPriority w:val="34"/>
    <w:locked/>
    <w:rsid w:val="00CE2567"/>
    <w:rPr>
      <w:rFonts w:ascii="Calibri" w:eastAsia="Calibri" w:hAnsi="Calibri" w:cs="Times New Roman"/>
      <w:lang w:val="x-none"/>
    </w:rPr>
  </w:style>
  <w:style w:type="character" w:customStyle="1" w:styleId="Nagwek1Znak">
    <w:name w:val="Nagłówek 1 Znak"/>
    <w:basedOn w:val="Domylnaczcionkaakapitu"/>
    <w:link w:val="Nagwek1"/>
    <w:uiPriority w:val="99"/>
    <w:rsid w:val="00CE2567"/>
    <w:rPr>
      <w:rFonts w:ascii="Cambria" w:eastAsia="Times New Roman" w:hAnsi="Cambria" w:cs="Times New Roman"/>
      <w:b/>
      <w:bCs/>
      <w:color w:val="365F91"/>
      <w:sz w:val="28"/>
      <w:szCs w:val="28"/>
      <w:lang w:val="x-none"/>
    </w:rPr>
  </w:style>
  <w:style w:type="character" w:customStyle="1" w:styleId="Nagwek2Znak">
    <w:name w:val="Nagłówek 2 Znak"/>
    <w:basedOn w:val="Domylnaczcionkaakapitu"/>
    <w:link w:val="Nagwek2"/>
    <w:uiPriority w:val="99"/>
    <w:rsid w:val="00CE2567"/>
    <w:rPr>
      <w:rFonts w:ascii="Cambria" w:eastAsia="Times New Roman" w:hAnsi="Cambria" w:cs="Times New Roman"/>
      <w:b/>
      <w:bCs/>
      <w:color w:val="4F81BD"/>
      <w:sz w:val="26"/>
      <w:szCs w:val="26"/>
      <w:lang w:val="x-none"/>
    </w:rPr>
  </w:style>
  <w:style w:type="character" w:customStyle="1" w:styleId="Nagwek3Znak">
    <w:name w:val="Nagłówek 3 Znak"/>
    <w:basedOn w:val="Domylnaczcionkaakapitu"/>
    <w:link w:val="Nagwek3"/>
    <w:uiPriority w:val="99"/>
    <w:rsid w:val="00CE2567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agwek4Znak">
    <w:name w:val="Nagłówek 4 Znak"/>
    <w:basedOn w:val="Domylnaczcionkaakapitu"/>
    <w:link w:val="Nagwek4"/>
    <w:uiPriority w:val="99"/>
    <w:rsid w:val="00CE2567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9"/>
    <w:rsid w:val="00CE2567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9"/>
    <w:rsid w:val="00CE2567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9"/>
    <w:rsid w:val="00CE2567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9"/>
    <w:rsid w:val="00CE2567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9"/>
    <w:rsid w:val="00CE2567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table" w:styleId="Tabela-Siatka">
    <w:name w:val="Table Grid"/>
    <w:aliases w:val="ECORYS Tabela"/>
    <w:basedOn w:val="Standardowy"/>
    <w:uiPriority w:val="99"/>
    <w:rsid w:val="007F4C1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uiPriority w:val="99"/>
    <w:semiHidden/>
    <w:unhideWhenUsed/>
    <w:rsid w:val="00AE794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AE794B"/>
    <w:rPr>
      <w:rFonts w:ascii="Tahoma" w:hAnsi="Tahoma" w:cs="Tahoma"/>
      <w:sz w:val="16"/>
      <w:szCs w:val="16"/>
    </w:rPr>
  </w:style>
  <w:style w:type="paragraph" w:styleId="Spistreci2">
    <w:name w:val="toc 2"/>
    <w:basedOn w:val="Normalny"/>
    <w:next w:val="Normalny"/>
    <w:autoRedefine/>
    <w:uiPriority w:val="39"/>
    <w:unhideWhenUsed/>
    <w:rsid w:val="001155DE"/>
    <w:pPr>
      <w:spacing w:after="100"/>
      <w:ind w:left="220"/>
    </w:pPr>
  </w:style>
  <w:style w:type="character" w:styleId="Hipercze">
    <w:name w:val="Hyperlink"/>
    <w:basedOn w:val="Domylnaczcionkaakapitu"/>
    <w:uiPriority w:val="99"/>
    <w:unhideWhenUsed/>
    <w:rsid w:val="001155DE"/>
    <w:rPr>
      <w:color w:val="0000FF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1155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155DE"/>
  </w:style>
  <w:style w:type="paragraph" w:styleId="Stopka">
    <w:name w:val="footer"/>
    <w:basedOn w:val="Normalny"/>
    <w:link w:val="StopkaZnak"/>
    <w:uiPriority w:val="99"/>
    <w:unhideWhenUsed/>
    <w:rsid w:val="001155D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155DE"/>
  </w:style>
  <w:style w:type="paragraph" w:styleId="Legenda">
    <w:name w:val="caption"/>
    <w:basedOn w:val="Normalny"/>
    <w:next w:val="Normalny"/>
    <w:uiPriority w:val="35"/>
    <w:unhideWhenUsed/>
    <w:qFormat/>
    <w:rsid w:val="00A36D6B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customStyle="1" w:styleId="Opole1">
    <w:name w:val="Opole_1"/>
    <w:basedOn w:val="Akapitzlist"/>
    <w:link w:val="Opole1Znak"/>
    <w:uiPriority w:val="99"/>
    <w:rsid w:val="00A36D6B"/>
    <w:pPr>
      <w:spacing w:before="360" w:after="480" w:line="240" w:lineRule="auto"/>
      <w:ind w:left="0"/>
    </w:pPr>
    <w:rPr>
      <w:rFonts w:ascii="Tahoma" w:hAnsi="Tahoma"/>
      <w:b/>
      <w:color w:val="0A55A3"/>
      <w:sz w:val="24"/>
      <w:szCs w:val="20"/>
      <w:lang w:val="pl-PL" w:eastAsia="pl-PL"/>
    </w:rPr>
  </w:style>
  <w:style w:type="character" w:customStyle="1" w:styleId="Opole1Znak">
    <w:name w:val="Opole_1 Znak"/>
    <w:link w:val="Opole1"/>
    <w:uiPriority w:val="99"/>
    <w:locked/>
    <w:rsid w:val="00A36D6B"/>
    <w:rPr>
      <w:rFonts w:ascii="Tahoma" w:eastAsia="Calibri" w:hAnsi="Tahoma" w:cs="Times New Roman"/>
      <w:b/>
      <w:color w:val="0A55A3"/>
      <w:sz w:val="24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A36D6B"/>
    <w:rPr>
      <w:rFonts w:ascii="Calibri" w:eastAsia="Calibri" w:hAnsi="Calibri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A36D6B"/>
    <w:rPr>
      <w:rFonts w:ascii="Calibri" w:eastAsia="Calibri" w:hAnsi="Calibri" w:cs="Times New Roman"/>
      <w:sz w:val="20"/>
      <w:szCs w:val="20"/>
    </w:rPr>
  </w:style>
  <w:style w:type="character" w:styleId="Odwoanieprzypisudolnego">
    <w:name w:val="footnote reference"/>
    <w:uiPriority w:val="99"/>
    <w:semiHidden/>
    <w:rsid w:val="00A36D6B"/>
    <w:rPr>
      <w:rFonts w:cs="Times New Roman"/>
      <w:vertAlign w:val="superscript"/>
    </w:rPr>
  </w:style>
  <w:style w:type="paragraph" w:styleId="Spistreci1">
    <w:name w:val="toc 1"/>
    <w:basedOn w:val="Normalny"/>
    <w:next w:val="Normalny"/>
    <w:autoRedefine/>
    <w:uiPriority w:val="39"/>
    <w:unhideWhenUsed/>
    <w:rsid w:val="00B612DC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emf"/><Relationship Id="rId18" Type="http://schemas.openxmlformats.org/officeDocument/2006/relationships/image" Target="media/image9.emf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8.emf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6.emf"/><Relationship Id="rId10" Type="http://schemas.openxmlformats.org/officeDocument/2006/relationships/image" Target="media/image2.jpeg"/><Relationship Id="rId19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DDDEE8A-AED2-4207-A676-A0393B916B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19</Pages>
  <Words>3503</Words>
  <Characters>21022</Characters>
  <Application>Microsoft Office Word</Application>
  <DocSecurity>0</DocSecurity>
  <Lines>175</Lines>
  <Paragraphs>48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24477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ARudolf</dc:creator>
  <cp:lastModifiedBy>ARudolf</cp:lastModifiedBy>
  <cp:revision>3</cp:revision>
  <cp:lastPrinted>2014-06-18T11:58:00Z</cp:lastPrinted>
  <dcterms:created xsi:type="dcterms:W3CDTF">2014-06-18T11:57:00Z</dcterms:created>
  <dcterms:modified xsi:type="dcterms:W3CDTF">2014-06-18T12:06:00Z</dcterms:modified>
</cp:coreProperties>
</file>